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D521CC">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61A2CB80"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E64F0D">
                              <w:rPr>
                                <w:rFonts w:ascii="Lato Light" w:hAnsi="Lato Light" w:cstheme="minorHAnsi"/>
                                <w:b w:val="0"/>
                                <w:bCs w:val="0"/>
                                <w:sz w:val="20"/>
                                <w:szCs w:val="20"/>
                                <w:u w:val="none"/>
                              </w:rPr>
                              <w:t xml:space="preserve">Tennessee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30F70" w:rsidRPr="00230F70">
                              <w:rPr>
                                <w:rFonts w:ascii="Lato Light" w:hAnsi="Lato Light" w:cstheme="minorHAnsi"/>
                                <w:bCs w:val="0"/>
                                <w:sz w:val="20"/>
                                <w:szCs w:val="20"/>
                              </w:rPr>
                              <w:t>877-237-0004</w:t>
                            </w:r>
                            <w:r w:rsidR="00230F70" w:rsidRPr="00333F4B">
                              <w:rPr>
                                <w:rFonts w:asciiTheme="minorHAnsi" w:hAnsiTheme="minorHAnsi"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A38B665" w14:textId="29C0C8EE" w:rsidR="00B1024E" w:rsidRPr="00486059" w:rsidRDefault="00C91ED1" w:rsidP="00486059">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DA70692"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Report Child Abuse &amp; Neglect</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1-877-237-0004</w:t>
                            </w:r>
                          </w:p>
                          <w:p w14:paraId="7BB3D95D"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 xml:space="preserve"> </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1-877-54ABUSE</w:t>
                            </w:r>
                          </w:p>
                          <w:p w14:paraId="3DA6CC2E" w14:textId="77777777" w:rsidR="00B1024E" w:rsidRPr="00486059" w:rsidRDefault="00B1024E" w:rsidP="00B1024E">
                            <w:pPr>
                              <w:ind w:left="3600" w:firstLine="720"/>
                              <w:rPr>
                                <w:rFonts w:ascii="Lato Light" w:hAnsi="Lato Light" w:cstheme="minorHAnsi"/>
                                <w:sz w:val="18"/>
                                <w:szCs w:val="18"/>
                              </w:rPr>
                            </w:pPr>
                            <w:r w:rsidRPr="00486059">
                              <w:rPr>
                                <w:rFonts w:ascii="Lato Light" w:hAnsi="Lato Light" w:cstheme="minorHAnsi"/>
                                <w:sz w:val="18"/>
                                <w:szCs w:val="18"/>
                              </w:rPr>
                              <w:t>(1-877-542-2873)</w:t>
                            </w:r>
                          </w:p>
                          <w:p w14:paraId="42F3E33E" w14:textId="77777777" w:rsidR="00B1024E" w:rsidRPr="00486059" w:rsidRDefault="00B1024E" w:rsidP="00B1024E">
                            <w:pPr>
                              <w:rPr>
                                <w:rFonts w:ascii="Lato Light" w:hAnsi="Lato Light" w:cstheme="minorHAnsi"/>
                                <w:sz w:val="18"/>
                                <w:szCs w:val="18"/>
                              </w:rPr>
                            </w:pPr>
                          </w:p>
                          <w:p w14:paraId="216195E5"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The Link Crisis Hotline</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1-800-472-9411</w:t>
                            </w:r>
                          </w:p>
                          <w:p w14:paraId="37C039E6" w14:textId="77777777" w:rsidR="00B1024E" w:rsidRPr="00486059" w:rsidRDefault="00B1024E" w:rsidP="00B1024E">
                            <w:pPr>
                              <w:ind w:left="4320" w:hanging="4320"/>
                              <w:rPr>
                                <w:rFonts w:ascii="Lato Light" w:hAnsi="Lato Light" w:cstheme="minorHAnsi"/>
                                <w:sz w:val="18"/>
                                <w:szCs w:val="20"/>
                              </w:rPr>
                            </w:pPr>
                          </w:p>
                          <w:p w14:paraId="6479FFE0" w14:textId="77777777" w:rsidR="00B1024E" w:rsidRPr="00486059" w:rsidRDefault="00B1024E" w:rsidP="00B1024E">
                            <w:pPr>
                              <w:ind w:left="4320" w:hanging="4320"/>
                              <w:rPr>
                                <w:rFonts w:ascii="Lato Light" w:hAnsi="Lato Light" w:cstheme="minorHAnsi"/>
                                <w:sz w:val="18"/>
                                <w:szCs w:val="20"/>
                              </w:rPr>
                            </w:pPr>
                            <w:r w:rsidRPr="00486059">
                              <w:rPr>
                                <w:rFonts w:ascii="Lato Light" w:hAnsi="Lato Light" w:cstheme="minorHAnsi"/>
                                <w:sz w:val="18"/>
                                <w:szCs w:val="20"/>
                              </w:rPr>
                              <w:t>United Way Crisis Helpline (24 hour)</w:t>
                            </w:r>
                            <w:r w:rsidRPr="00486059">
                              <w:rPr>
                                <w:rFonts w:ascii="Lato Light" w:hAnsi="Lato Light" w:cstheme="minorHAnsi"/>
                                <w:sz w:val="18"/>
                                <w:szCs w:val="20"/>
                              </w:rPr>
                              <w:tab/>
                              <w:t xml:space="preserve">888-421-1266 </w:t>
                            </w:r>
                            <w:r w:rsidRPr="00486059">
                              <w:rPr>
                                <w:rFonts w:ascii="Lato Light" w:hAnsi="Lato Light" w:cstheme="minorHAnsi"/>
                                <w:sz w:val="18"/>
                                <w:szCs w:val="20"/>
                              </w:rPr>
                              <w:br/>
                              <w:t xml:space="preserve">211(after hours) </w:t>
                            </w:r>
                            <w:r w:rsidRPr="00486059">
                              <w:rPr>
                                <w:rFonts w:ascii="Lato Light" w:hAnsi="Lato Light" w:cstheme="minorHAnsi"/>
                                <w:sz w:val="18"/>
                                <w:szCs w:val="20"/>
                              </w:rPr>
                              <w:br/>
                            </w:r>
                          </w:p>
                          <w:p w14:paraId="375A0D9E" w14:textId="77777777" w:rsidR="00B1024E" w:rsidRPr="00486059" w:rsidRDefault="00B1024E" w:rsidP="00B1024E">
                            <w:pPr>
                              <w:ind w:left="4320" w:hanging="4320"/>
                              <w:rPr>
                                <w:rFonts w:ascii="Lato Light" w:hAnsi="Lato Light" w:cstheme="minorHAnsi"/>
                                <w:sz w:val="18"/>
                                <w:szCs w:val="20"/>
                              </w:rPr>
                            </w:pPr>
                            <w:r w:rsidRPr="00486059">
                              <w:rPr>
                                <w:rFonts w:ascii="Lato Light" w:hAnsi="Lato Light" w:cstheme="minorHAnsi"/>
                                <w:sz w:val="18"/>
                                <w:szCs w:val="20"/>
                              </w:rPr>
                              <w:t>Darkness to Light Helpline</w:t>
                            </w:r>
                            <w:r w:rsidRPr="00486059">
                              <w:rPr>
                                <w:rFonts w:ascii="Lato Light" w:hAnsi="Lato Light" w:cstheme="minorHAnsi"/>
                                <w:sz w:val="18"/>
                                <w:szCs w:val="20"/>
                              </w:rPr>
                              <w:tab/>
                              <w:t>1-866- FOR-LIGHT</w:t>
                            </w:r>
                            <w:r w:rsidRPr="00486059">
                              <w:rPr>
                                <w:rFonts w:ascii="Lato Light" w:hAnsi="Lato Light" w:cstheme="minorHAnsi"/>
                                <w:sz w:val="18"/>
                                <w:szCs w:val="20"/>
                              </w:rPr>
                              <w:br/>
                              <w:t>(1-866-367-5444)</w:t>
                            </w:r>
                            <w:r w:rsidRPr="00486059">
                              <w:rPr>
                                <w:rFonts w:ascii="Lato Light" w:hAnsi="Lato Light" w:cstheme="minorHAnsi"/>
                                <w:sz w:val="18"/>
                                <w:szCs w:val="20"/>
                              </w:rPr>
                              <w:br/>
                            </w:r>
                          </w:p>
                          <w:p w14:paraId="64CBE190" w14:textId="76FCF90D" w:rsidR="00964D45" w:rsidRPr="00486059" w:rsidRDefault="00B1024E" w:rsidP="00B1024E">
                            <w:pPr>
                              <w:ind w:left="4320" w:hanging="4320"/>
                              <w:rPr>
                                <w:rFonts w:ascii="Lato Light" w:hAnsi="Lato Light" w:cstheme="minorHAnsi"/>
                                <w:sz w:val="18"/>
                                <w:szCs w:val="20"/>
                              </w:rPr>
                            </w:pPr>
                            <w:r w:rsidRPr="00486059">
                              <w:rPr>
                                <w:rFonts w:ascii="Lato Light" w:hAnsi="Lato Light" w:cstheme="minorHAnsi"/>
                                <w:sz w:val="18"/>
                                <w:szCs w:val="20"/>
                              </w:rPr>
                              <w:t>Childhelp: USA National Child Abuse Hotline</w:t>
                            </w:r>
                            <w:r w:rsidRPr="00486059">
                              <w:rPr>
                                <w:rFonts w:ascii="Lato Light" w:hAnsi="Lato Light" w:cstheme="minorHAnsi"/>
                                <w:sz w:val="18"/>
                                <w:szCs w:val="20"/>
                              </w:rPr>
                              <w:tab/>
                              <w:t>1-800-4-A-CHILD</w:t>
                            </w:r>
                            <w:r w:rsidRPr="00486059">
                              <w:rPr>
                                <w:rFonts w:ascii="Lato Light" w:hAnsi="Lato Light" w:cstheme="minorHAnsi"/>
                                <w:sz w:val="18"/>
                                <w:szCs w:val="20"/>
                              </w:rPr>
                              <w:br/>
                              <w:t xml:space="preserve">(1-800-422-4453) </w:t>
                            </w:r>
                          </w:p>
                          <w:p w14:paraId="54CB81A4" w14:textId="7FB2018B" w:rsidR="00B1024E" w:rsidRPr="00486059" w:rsidRDefault="00C91ED1" w:rsidP="00486059">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4303ED6" w14:textId="77777777" w:rsidR="00B1024E" w:rsidRPr="00486059" w:rsidRDefault="00B1024E" w:rsidP="00B1024E">
                            <w:pPr>
                              <w:pStyle w:val="Heading2"/>
                              <w:jc w:val="left"/>
                              <w:rPr>
                                <w:rFonts w:ascii="Lato Light" w:hAnsi="Lato Light" w:cstheme="minorHAnsi"/>
                                <w:sz w:val="18"/>
                                <w:szCs w:val="20"/>
                                <w:u w:val="none"/>
                              </w:rPr>
                            </w:pPr>
                            <w:r w:rsidRPr="00486059">
                              <w:rPr>
                                <w:rFonts w:ascii="Lato Light" w:hAnsi="Lato Light" w:cstheme="minorHAnsi"/>
                                <w:sz w:val="18"/>
                                <w:szCs w:val="20"/>
                                <w:u w:val="none"/>
                              </w:rPr>
                              <w:t>Legal Help</w:t>
                            </w:r>
                          </w:p>
                          <w:p w14:paraId="19E7611A" w14:textId="77777777" w:rsidR="00B1024E" w:rsidRPr="00486059" w:rsidRDefault="00B1024E" w:rsidP="00B1024E">
                            <w:pPr>
                              <w:rPr>
                                <w:rFonts w:ascii="Lato Light" w:hAnsi="Lato Light" w:cstheme="minorHAnsi"/>
                                <w:sz w:val="18"/>
                                <w:szCs w:val="20"/>
                                <w:lang w:val="en"/>
                              </w:rPr>
                            </w:pPr>
                            <w:r w:rsidRPr="00486059">
                              <w:rPr>
                                <w:rFonts w:ascii="Lato Light" w:hAnsi="Lato Light" w:cstheme="minorHAnsi"/>
                                <w:sz w:val="18"/>
                                <w:szCs w:val="18"/>
                              </w:rPr>
                              <w:t>TN State Bar</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615-383-7421</w:t>
                            </w:r>
                            <w:r w:rsidRPr="00486059">
                              <w:rPr>
                                <w:rFonts w:ascii="Lato Light" w:hAnsi="Lato Light" w:cstheme="minorHAnsi"/>
                                <w:sz w:val="18"/>
                                <w:szCs w:val="20"/>
                              </w:rPr>
                              <w:br/>
                            </w:r>
                            <w:r w:rsidRPr="00486059">
                              <w:rPr>
                                <w:rFonts w:ascii="Lato Light" w:hAnsi="Lato Light" w:cstheme="minorHAnsi"/>
                                <w:sz w:val="18"/>
                                <w:szCs w:val="20"/>
                                <w:lang w:val="en"/>
                              </w:rPr>
                              <w:tab/>
                            </w:r>
                          </w:p>
                          <w:p w14:paraId="5C84CF40" w14:textId="77777777" w:rsidR="00B1024E" w:rsidRPr="00486059" w:rsidRDefault="00B1024E" w:rsidP="00B1024E">
                            <w:pPr>
                              <w:pStyle w:val="Heading3"/>
                              <w:jc w:val="left"/>
                              <w:rPr>
                                <w:rFonts w:ascii="Lato Light" w:hAnsi="Lato Light" w:cstheme="minorHAnsi"/>
                                <w:sz w:val="18"/>
                                <w:szCs w:val="20"/>
                              </w:rPr>
                            </w:pPr>
                            <w:r w:rsidRPr="00486059">
                              <w:rPr>
                                <w:rFonts w:ascii="Lato Light" w:hAnsi="Lato Light" w:cstheme="minorHAnsi"/>
                                <w:sz w:val="18"/>
                                <w:szCs w:val="20"/>
                              </w:rPr>
                              <w:t>Victim Advocacy</w:t>
                            </w:r>
                          </w:p>
                          <w:p w14:paraId="21F3FCEA" w14:textId="2CD6C6DD" w:rsidR="00964D45" w:rsidRPr="00486059" w:rsidRDefault="00B1024E" w:rsidP="00B1024E">
                            <w:pPr>
                              <w:rPr>
                                <w:rFonts w:ascii="Lato Light" w:hAnsi="Lato Light" w:cstheme="minorHAnsi"/>
                                <w:sz w:val="18"/>
                                <w:szCs w:val="18"/>
                              </w:rPr>
                            </w:pPr>
                            <w:r w:rsidRPr="00486059">
                              <w:rPr>
                                <w:rFonts w:ascii="Lato Light" w:hAnsi="Lato Light" w:cstheme="minorHAnsi"/>
                                <w:sz w:val="18"/>
                                <w:szCs w:val="18"/>
                              </w:rPr>
                              <w:t>Childhelp’s Child</w:t>
                            </w:r>
                            <w:r w:rsidR="00486059">
                              <w:rPr>
                                <w:rFonts w:ascii="Lato Light" w:hAnsi="Lato Light" w:cstheme="minorHAnsi"/>
                                <w:sz w:val="18"/>
                                <w:szCs w:val="18"/>
                              </w:rPr>
                              <w:t>ren’s Center of East Tennessee</w:t>
                            </w:r>
                            <w:r w:rsidR="00486059">
                              <w:rPr>
                                <w:rFonts w:ascii="Lato Light" w:hAnsi="Lato Light" w:cstheme="minorHAnsi"/>
                                <w:sz w:val="18"/>
                                <w:szCs w:val="18"/>
                              </w:rPr>
                              <w:tab/>
                            </w:r>
                            <w:r w:rsidRPr="00486059">
                              <w:rPr>
                                <w:rFonts w:ascii="Lato Light" w:hAnsi="Lato Light" w:cstheme="minorHAnsi"/>
                                <w:sz w:val="18"/>
                                <w:szCs w:val="18"/>
                              </w:rPr>
                              <w:t>865-637-1753</w:t>
                            </w:r>
                          </w:p>
                          <w:p w14:paraId="7CF1289B" w14:textId="77777777" w:rsidR="00B1024E" w:rsidRPr="00044C4D" w:rsidRDefault="00B1024E" w:rsidP="00B1024E">
                            <w:pPr>
                              <w:rPr>
                                <w:rFonts w:asciiTheme="minorHAnsi" w:hAnsiTheme="minorHAnsi" w:cstheme="minorHAnsi"/>
                                <w:sz w:val="18"/>
                                <w:szCs w:val="18"/>
                              </w:rPr>
                            </w:pPr>
                          </w:p>
                          <w:p w14:paraId="5690B381" w14:textId="6738BF7B" w:rsidR="00B1024E" w:rsidRPr="00486059" w:rsidRDefault="00C91ED1" w:rsidP="00486059">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91F1581" w14:textId="77777777" w:rsidR="00B1024E" w:rsidRPr="00486059" w:rsidRDefault="00B1024E" w:rsidP="00B1024E">
                            <w:pPr>
                              <w:rPr>
                                <w:rFonts w:ascii="Lato Light" w:hAnsi="Lato Light" w:cstheme="minorHAnsi"/>
                                <w:b/>
                                <w:sz w:val="18"/>
                                <w:szCs w:val="20"/>
                              </w:rPr>
                            </w:pPr>
                            <w:r w:rsidRPr="00486059">
                              <w:rPr>
                                <w:rFonts w:ascii="Lato Light" w:hAnsi="Lato Light" w:cstheme="minorHAnsi"/>
                                <w:b/>
                                <w:sz w:val="18"/>
                                <w:szCs w:val="20"/>
                              </w:rPr>
                              <w:t>Treatment Providers</w:t>
                            </w:r>
                          </w:p>
                          <w:p w14:paraId="7888DB3D"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Centerstone of Tennessee</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888-291-4357</w:t>
                            </w:r>
                          </w:p>
                          <w:p w14:paraId="354FAA26" w14:textId="77777777" w:rsidR="00B1024E" w:rsidRPr="00486059" w:rsidRDefault="00B1024E" w:rsidP="00B1024E">
                            <w:pPr>
                              <w:rPr>
                                <w:rFonts w:ascii="Lato Light" w:hAnsi="Lato Light" w:cstheme="minorHAnsi"/>
                                <w:sz w:val="18"/>
                                <w:szCs w:val="20"/>
                              </w:rPr>
                            </w:pPr>
                            <w:r w:rsidRPr="00486059">
                              <w:rPr>
                                <w:rFonts w:ascii="Lato Light" w:hAnsi="Lato Light" w:cstheme="minorHAnsi"/>
                                <w:sz w:val="18"/>
                                <w:szCs w:val="18"/>
                              </w:rPr>
                              <w:t>TN Dept of Mental Health</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615-532-6500</w:t>
                            </w:r>
                          </w:p>
                          <w:p w14:paraId="4C3F385D" w14:textId="77777777" w:rsidR="00B1024E" w:rsidRPr="00486059" w:rsidRDefault="00B1024E" w:rsidP="00B1024E">
                            <w:pPr>
                              <w:rPr>
                                <w:rFonts w:ascii="Lato Light" w:hAnsi="Lato Light" w:cstheme="minorHAnsi"/>
                                <w:sz w:val="18"/>
                                <w:szCs w:val="20"/>
                              </w:rPr>
                            </w:pPr>
                          </w:p>
                          <w:p w14:paraId="30622958" w14:textId="77777777" w:rsidR="00B1024E" w:rsidRPr="00486059" w:rsidRDefault="00B1024E" w:rsidP="00B1024E">
                            <w:pPr>
                              <w:pStyle w:val="Heading1"/>
                              <w:rPr>
                                <w:rFonts w:ascii="Lato Light" w:hAnsi="Lato Light" w:cstheme="minorHAnsi"/>
                                <w:sz w:val="18"/>
                                <w:szCs w:val="20"/>
                                <w:u w:val="none"/>
                              </w:rPr>
                            </w:pPr>
                            <w:r w:rsidRPr="00486059">
                              <w:rPr>
                                <w:rFonts w:ascii="Lato Light" w:hAnsi="Lato Light" w:cstheme="minorHAnsi"/>
                                <w:sz w:val="18"/>
                                <w:szCs w:val="20"/>
                                <w:u w:val="none"/>
                              </w:rPr>
                              <w:t xml:space="preserve">Support groups for survivors and for parents </w:t>
                            </w:r>
                            <w:r w:rsidRPr="00486059">
                              <w:rPr>
                                <w:rFonts w:ascii="Lato Light" w:hAnsi="Lato Light" w:cstheme="minorHAnsi"/>
                                <w:sz w:val="18"/>
                                <w:szCs w:val="20"/>
                                <w:u w:val="none"/>
                              </w:rPr>
                              <w:br/>
                              <w:t>and families of children who have been abused</w:t>
                            </w:r>
                          </w:p>
                          <w:p w14:paraId="40D8DB7A" w14:textId="4BD191E4"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Communit</w:t>
                            </w:r>
                            <w:r w:rsidR="00486059">
                              <w:rPr>
                                <w:rFonts w:ascii="Lato Light" w:hAnsi="Lato Light" w:cstheme="minorHAnsi"/>
                                <w:sz w:val="18"/>
                                <w:szCs w:val="18"/>
                              </w:rPr>
                              <w:t>y Health of East Tennessee</w:t>
                            </w:r>
                            <w:r w:rsidR="00486059">
                              <w:rPr>
                                <w:rFonts w:ascii="Lato Light" w:hAnsi="Lato Light" w:cstheme="minorHAnsi"/>
                                <w:sz w:val="18"/>
                                <w:szCs w:val="18"/>
                              </w:rPr>
                              <w:tab/>
                            </w:r>
                            <w:r w:rsidR="00486059">
                              <w:rPr>
                                <w:rFonts w:ascii="Lato Light" w:hAnsi="Lato Light" w:cstheme="minorHAnsi"/>
                                <w:sz w:val="18"/>
                                <w:szCs w:val="18"/>
                              </w:rPr>
                              <w:tab/>
                            </w:r>
                            <w:bookmarkStart w:id="0" w:name="_GoBack"/>
                            <w:bookmarkEnd w:id="0"/>
                            <w:r w:rsidRPr="00486059">
                              <w:rPr>
                                <w:rFonts w:ascii="Lato Light" w:hAnsi="Lato Light" w:cstheme="minorHAnsi"/>
                                <w:sz w:val="18"/>
                                <w:szCs w:val="18"/>
                              </w:rPr>
                              <w:t>423-562-1156</w:t>
                            </w:r>
                          </w:p>
                          <w:p w14:paraId="780651FF" w14:textId="77777777" w:rsidR="000E54E0" w:rsidRDefault="000E54E0" w:rsidP="00C91ED1">
                            <w:pPr>
                              <w:rPr>
                                <w:rFonts w:ascii="Lato Light" w:hAnsi="Lato Light" w:cstheme="minorHAnsi"/>
                                <w:b/>
                                <w:sz w:val="18"/>
                                <w:szCs w:val="20"/>
                              </w:rPr>
                            </w:pPr>
                          </w:p>
                          <w:p w14:paraId="189D8777" w14:textId="0EF5205E" w:rsidR="00B1024E"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486059"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486059"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486059"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7"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61A2CB80"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E64F0D">
                        <w:rPr>
                          <w:rFonts w:ascii="Lato Light" w:hAnsi="Lato Light" w:cstheme="minorHAnsi"/>
                          <w:b w:val="0"/>
                          <w:bCs w:val="0"/>
                          <w:sz w:val="20"/>
                          <w:szCs w:val="20"/>
                          <w:u w:val="none"/>
                        </w:rPr>
                        <w:t xml:space="preserve">Tennessee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30F70" w:rsidRPr="00230F70">
                        <w:rPr>
                          <w:rFonts w:ascii="Lato Light" w:hAnsi="Lato Light" w:cstheme="minorHAnsi"/>
                          <w:bCs w:val="0"/>
                          <w:sz w:val="20"/>
                          <w:szCs w:val="20"/>
                        </w:rPr>
                        <w:t>877-237-0004</w:t>
                      </w:r>
                      <w:r w:rsidR="00230F70" w:rsidRPr="00333F4B">
                        <w:rPr>
                          <w:rFonts w:asciiTheme="minorHAnsi" w:hAnsiTheme="minorHAnsi"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A38B665" w14:textId="29C0C8EE" w:rsidR="00B1024E" w:rsidRPr="00486059" w:rsidRDefault="00C91ED1" w:rsidP="00486059">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DA70692"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Report Child Abuse &amp; Neglect</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1-877-237-0004</w:t>
                      </w:r>
                    </w:p>
                    <w:p w14:paraId="7BB3D95D"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 xml:space="preserve"> </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1-877-54ABUSE</w:t>
                      </w:r>
                    </w:p>
                    <w:p w14:paraId="3DA6CC2E" w14:textId="77777777" w:rsidR="00B1024E" w:rsidRPr="00486059" w:rsidRDefault="00B1024E" w:rsidP="00B1024E">
                      <w:pPr>
                        <w:ind w:left="3600" w:firstLine="720"/>
                        <w:rPr>
                          <w:rFonts w:ascii="Lato Light" w:hAnsi="Lato Light" w:cstheme="minorHAnsi"/>
                          <w:sz w:val="18"/>
                          <w:szCs w:val="18"/>
                        </w:rPr>
                      </w:pPr>
                      <w:r w:rsidRPr="00486059">
                        <w:rPr>
                          <w:rFonts w:ascii="Lato Light" w:hAnsi="Lato Light" w:cstheme="minorHAnsi"/>
                          <w:sz w:val="18"/>
                          <w:szCs w:val="18"/>
                        </w:rPr>
                        <w:t>(1-877-542-2873)</w:t>
                      </w:r>
                    </w:p>
                    <w:p w14:paraId="42F3E33E" w14:textId="77777777" w:rsidR="00B1024E" w:rsidRPr="00486059" w:rsidRDefault="00B1024E" w:rsidP="00B1024E">
                      <w:pPr>
                        <w:rPr>
                          <w:rFonts w:ascii="Lato Light" w:hAnsi="Lato Light" w:cstheme="minorHAnsi"/>
                          <w:sz w:val="18"/>
                          <w:szCs w:val="18"/>
                        </w:rPr>
                      </w:pPr>
                    </w:p>
                    <w:p w14:paraId="216195E5"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The Link Crisis Hotline</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1-800-472-9411</w:t>
                      </w:r>
                    </w:p>
                    <w:p w14:paraId="37C039E6" w14:textId="77777777" w:rsidR="00B1024E" w:rsidRPr="00486059" w:rsidRDefault="00B1024E" w:rsidP="00B1024E">
                      <w:pPr>
                        <w:ind w:left="4320" w:hanging="4320"/>
                        <w:rPr>
                          <w:rFonts w:ascii="Lato Light" w:hAnsi="Lato Light" w:cstheme="minorHAnsi"/>
                          <w:sz w:val="18"/>
                          <w:szCs w:val="20"/>
                        </w:rPr>
                      </w:pPr>
                    </w:p>
                    <w:p w14:paraId="6479FFE0" w14:textId="77777777" w:rsidR="00B1024E" w:rsidRPr="00486059" w:rsidRDefault="00B1024E" w:rsidP="00B1024E">
                      <w:pPr>
                        <w:ind w:left="4320" w:hanging="4320"/>
                        <w:rPr>
                          <w:rFonts w:ascii="Lato Light" w:hAnsi="Lato Light" w:cstheme="minorHAnsi"/>
                          <w:sz w:val="18"/>
                          <w:szCs w:val="20"/>
                        </w:rPr>
                      </w:pPr>
                      <w:r w:rsidRPr="00486059">
                        <w:rPr>
                          <w:rFonts w:ascii="Lato Light" w:hAnsi="Lato Light" w:cstheme="minorHAnsi"/>
                          <w:sz w:val="18"/>
                          <w:szCs w:val="20"/>
                        </w:rPr>
                        <w:t>United Way Crisis Helpline (24 hour)</w:t>
                      </w:r>
                      <w:r w:rsidRPr="00486059">
                        <w:rPr>
                          <w:rFonts w:ascii="Lato Light" w:hAnsi="Lato Light" w:cstheme="minorHAnsi"/>
                          <w:sz w:val="18"/>
                          <w:szCs w:val="20"/>
                        </w:rPr>
                        <w:tab/>
                        <w:t xml:space="preserve">888-421-1266 </w:t>
                      </w:r>
                      <w:r w:rsidRPr="00486059">
                        <w:rPr>
                          <w:rFonts w:ascii="Lato Light" w:hAnsi="Lato Light" w:cstheme="minorHAnsi"/>
                          <w:sz w:val="18"/>
                          <w:szCs w:val="20"/>
                        </w:rPr>
                        <w:br/>
                        <w:t xml:space="preserve">211(after hours) </w:t>
                      </w:r>
                      <w:r w:rsidRPr="00486059">
                        <w:rPr>
                          <w:rFonts w:ascii="Lato Light" w:hAnsi="Lato Light" w:cstheme="minorHAnsi"/>
                          <w:sz w:val="18"/>
                          <w:szCs w:val="20"/>
                        </w:rPr>
                        <w:br/>
                      </w:r>
                    </w:p>
                    <w:p w14:paraId="375A0D9E" w14:textId="77777777" w:rsidR="00B1024E" w:rsidRPr="00486059" w:rsidRDefault="00B1024E" w:rsidP="00B1024E">
                      <w:pPr>
                        <w:ind w:left="4320" w:hanging="4320"/>
                        <w:rPr>
                          <w:rFonts w:ascii="Lato Light" w:hAnsi="Lato Light" w:cstheme="minorHAnsi"/>
                          <w:sz w:val="18"/>
                          <w:szCs w:val="20"/>
                        </w:rPr>
                      </w:pPr>
                      <w:r w:rsidRPr="00486059">
                        <w:rPr>
                          <w:rFonts w:ascii="Lato Light" w:hAnsi="Lato Light" w:cstheme="minorHAnsi"/>
                          <w:sz w:val="18"/>
                          <w:szCs w:val="20"/>
                        </w:rPr>
                        <w:t>Darkness to Light Helpline</w:t>
                      </w:r>
                      <w:r w:rsidRPr="00486059">
                        <w:rPr>
                          <w:rFonts w:ascii="Lato Light" w:hAnsi="Lato Light" w:cstheme="minorHAnsi"/>
                          <w:sz w:val="18"/>
                          <w:szCs w:val="20"/>
                        </w:rPr>
                        <w:tab/>
                        <w:t>1-866- FOR-LIGHT</w:t>
                      </w:r>
                      <w:r w:rsidRPr="00486059">
                        <w:rPr>
                          <w:rFonts w:ascii="Lato Light" w:hAnsi="Lato Light" w:cstheme="minorHAnsi"/>
                          <w:sz w:val="18"/>
                          <w:szCs w:val="20"/>
                        </w:rPr>
                        <w:br/>
                        <w:t>(1-866-367-5444)</w:t>
                      </w:r>
                      <w:r w:rsidRPr="00486059">
                        <w:rPr>
                          <w:rFonts w:ascii="Lato Light" w:hAnsi="Lato Light" w:cstheme="minorHAnsi"/>
                          <w:sz w:val="18"/>
                          <w:szCs w:val="20"/>
                        </w:rPr>
                        <w:br/>
                      </w:r>
                    </w:p>
                    <w:p w14:paraId="64CBE190" w14:textId="76FCF90D" w:rsidR="00964D45" w:rsidRPr="00486059" w:rsidRDefault="00B1024E" w:rsidP="00B1024E">
                      <w:pPr>
                        <w:ind w:left="4320" w:hanging="4320"/>
                        <w:rPr>
                          <w:rFonts w:ascii="Lato Light" w:hAnsi="Lato Light" w:cstheme="minorHAnsi"/>
                          <w:sz w:val="18"/>
                          <w:szCs w:val="20"/>
                        </w:rPr>
                      </w:pPr>
                      <w:r w:rsidRPr="00486059">
                        <w:rPr>
                          <w:rFonts w:ascii="Lato Light" w:hAnsi="Lato Light" w:cstheme="minorHAnsi"/>
                          <w:sz w:val="18"/>
                          <w:szCs w:val="20"/>
                        </w:rPr>
                        <w:t>Childhelp: USA National Child Abuse Hotline</w:t>
                      </w:r>
                      <w:r w:rsidRPr="00486059">
                        <w:rPr>
                          <w:rFonts w:ascii="Lato Light" w:hAnsi="Lato Light" w:cstheme="minorHAnsi"/>
                          <w:sz w:val="18"/>
                          <w:szCs w:val="20"/>
                        </w:rPr>
                        <w:tab/>
                        <w:t>1-800-4-A-CHILD</w:t>
                      </w:r>
                      <w:r w:rsidRPr="00486059">
                        <w:rPr>
                          <w:rFonts w:ascii="Lato Light" w:hAnsi="Lato Light" w:cstheme="minorHAnsi"/>
                          <w:sz w:val="18"/>
                          <w:szCs w:val="20"/>
                        </w:rPr>
                        <w:br/>
                        <w:t xml:space="preserve">(1-800-422-4453) </w:t>
                      </w:r>
                    </w:p>
                    <w:p w14:paraId="54CB81A4" w14:textId="7FB2018B" w:rsidR="00B1024E" w:rsidRPr="00486059" w:rsidRDefault="00C91ED1" w:rsidP="00486059">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4303ED6" w14:textId="77777777" w:rsidR="00B1024E" w:rsidRPr="00486059" w:rsidRDefault="00B1024E" w:rsidP="00B1024E">
                      <w:pPr>
                        <w:pStyle w:val="Heading2"/>
                        <w:jc w:val="left"/>
                        <w:rPr>
                          <w:rFonts w:ascii="Lato Light" w:hAnsi="Lato Light" w:cstheme="minorHAnsi"/>
                          <w:sz w:val="18"/>
                          <w:szCs w:val="20"/>
                          <w:u w:val="none"/>
                        </w:rPr>
                      </w:pPr>
                      <w:r w:rsidRPr="00486059">
                        <w:rPr>
                          <w:rFonts w:ascii="Lato Light" w:hAnsi="Lato Light" w:cstheme="minorHAnsi"/>
                          <w:sz w:val="18"/>
                          <w:szCs w:val="20"/>
                          <w:u w:val="none"/>
                        </w:rPr>
                        <w:t>Legal Help</w:t>
                      </w:r>
                    </w:p>
                    <w:p w14:paraId="19E7611A" w14:textId="77777777" w:rsidR="00B1024E" w:rsidRPr="00486059" w:rsidRDefault="00B1024E" w:rsidP="00B1024E">
                      <w:pPr>
                        <w:rPr>
                          <w:rFonts w:ascii="Lato Light" w:hAnsi="Lato Light" w:cstheme="minorHAnsi"/>
                          <w:sz w:val="18"/>
                          <w:szCs w:val="20"/>
                          <w:lang w:val="en"/>
                        </w:rPr>
                      </w:pPr>
                      <w:r w:rsidRPr="00486059">
                        <w:rPr>
                          <w:rFonts w:ascii="Lato Light" w:hAnsi="Lato Light" w:cstheme="minorHAnsi"/>
                          <w:sz w:val="18"/>
                          <w:szCs w:val="18"/>
                        </w:rPr>
                        <w:t>TN State Bar</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615-383-7421</w:t>
                      </w:r>
                      <w:r w:rsidRPr="00486059">
                        <w:rPr>
                          <w:rFonts w:ascii="Lato Light" w:hAnsi="Lato Light" w:cstheme="minorHAnsi"/>
                          <w:sz w:val="18"/>
                          <w:szCs w:val="20"/>
                        </w:rPr>
                        <w:br/>
                      </w:r>
                      <w:r w:rsidRPr="00486059">
                        <w:rPr>
                          <w:rFonts w:ascii="Lato Light" w:hAnsi="Lato Light" w:cstheme="minorHAnsi"/>
                          <w:sz w:val="18"/>
                          <w:szCs w:val="20"/>
                          <w:lang w:val="en"/>
                        </w:rPr>
                        <w:tab/>
                      </w:r>
                    </w:p>
                    <w:p w14:paraId="5C84CF40" w14:textId="77777777" w:rsidR="00B1024E" w:rsidRPr="00486059" w:rsidRDefault="00B1024E" w:rsidP="00B1024E">
                      <w:pPr>
                        <w:pStyle w:val="Heading3"/>
                        <w:jc w:val="left"/>
                        <w:rPr>
                          <w:rFonts w:ascii="Lato Light" w:hAnsi="Lato Light" w:cstheme="minorHAnsi"/>
                          <w:sz w:val="18"/>
                          <w:szCs w:val="20"/>
                        </w:rPr>
                      </w:pPr>
                      <w:r w:rsidRPr="00486059">
                        <w:rPr>
                          <w:rFonts w:ascii="Lato Light" w:hAnsi="Lato Light" w:cstheme="minorHAnsi"/>
                          <w:sz w:val="18"/>
                          <w:szCs w:val="20"/>
                        </w:rPr>
                        <w:t>Victim Advocacy</w:t>
                      </w:r>
                    </w:p>
                    <w:p w14:paraId="21F3FCEA" w14:textId="2CD6C6DD" w:rsidR="00964D45" w:rsidRPr="00486059" w:rsidRDefault="00B1024E" w:rsidP="00B1024E">
                      <w:pPr>
                        <w:rPr>
                          <w:rFonts w:ascii="Lato Light" w:hAnsi="Lato Light" w:cstheme="minorHAnsi"/>
                          <w:sz w:val="18"/>
                          <w:szCs w:val="18"/>
                        </w:rPr>
                      </w:pPr>
                      <w:r w:rsidRPr="00486059">
                        <w:rPr>
                          <w:rFonts w:ascii="Lato Light" w:hAnsi="Lato Light" w:cstheme="minorHAnsi"/>
                          <w:sz w:val="18"/>
                          <w:szCs w:val="18"/>
                        </w:rPr>
                        <w:t>Childhelp’s Child</w:t>
                      </w:r>
                      <w:r w:rsidR="00486059">
                        <w:rPr>
                          <w:rFonts w:ascii="Lato Light" w:hAnsi="Lato Light" w:cstheme="minorHAnsi"/>
                          <w:sz w:val="18"/>
                          <w:szCs w:val="18"/>
                        </w:rPr>
                        <w:t>ren’s Center of East Tennessee</w:t>
                      </w:r>
                      <w:r w:rsidR="00486059">
                        <w:rPr>
                          <w:rFonts w:ascii="Lato Light" w:hAnsi="Lato Light" w:cstheme="minorHAnsi"/>
                          <w:sz w:val="18"/>
                          <w:szCs w:val="18"/>
                        </w:rPr>
                        <w:tab/>
                      </w:r>
                      <w:r w:rsidRPr="00486059">
                        <w:rPr>
                          <w:rFonts w:ascii="Lato Light" w:hAnsi="Lato Light" w:cstheme="minorHAnsi"/>
                          <w:sz w:val="18"/>
                          <w:szCs w:val="18"/>
                        </w:rPr>
                        <w:t>865-637-1753</w:t>
                      </w:r>
                    </w:p>
                    <w:p w14:paraId="7CF1289B" w14:textId="77777777" w:rsidR="00B1024E" w:rsidRPr="00044C4D" w:rsidRDefault="00B1024E" w:rsidP="00B1024E">
                      <w:pPr>
                        <w:rPr>
                          <w:rFonts w:asciiTheme="minorHAnsi" w:hAnsiTheme="minorHAnsi" w:cstheme="minorHAnsi"/>
                          <w:sz w:val="18"/>
                          <w:szCs w:val="18"/>
                        </w:rPr>
                      </w:pPr>
                    </w:p>
                    <w:p w14:paraId="5690B381" w14:textId="6738BF7B" w:rsidR="00B1024E" w:rsidRPr="00486059" w:rsidRDefault="00C91ED1" w:rsidP="00486059">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91F1581" w14:textId="77777777" w:rsidR="00B1024E" w:rsidRPr="00486059" w:rsidRDefault="00B1024E" w:rsidP="00B1024E">
                      <w:pPr>
                        <w:rPr>
                          <w:rFonts w:ascii="Lato Light" w:hAnsi="Lato Light" w:cstheme="minorHAnsi"/>
                          <w:b/>
                          <w:sz w:val="18"/>
                          <w:szCs w:val="20"/>
                        </w:rPr>
                      </w:pPr>
                      <w:r w:rsidRPr="00486059">
                        <w:rPr>
                          <w:rFonts w:ascii="Lato Light" w:hAnsi="Lato Light" w:cstheme="minorHAnsi"/>
                          <w:b/>
                          <w:sz w:val="18"/>
                          <w:szCs w:val="20"/>
                        </w:rPr>
                        <w:t>Treatment Providers</w:t>
                      </w:r>
                    </w:p>
                    <w:p w14:paraId="7888DB3D" w14:textId="77777777"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Centerstone of Tennessee</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888-291-4357</w:t>
                      </w:r>
                    </w:p>
                    <w:p w14:paraId="354FAA26" w14:textId="77777777" w:rsidR="00B1024E" w:rsidRPr="00486059" w:rsidRDefault="00B1024E" w:rsidP="00B1024E">
                      <w:pPr>
                        <w:rPr>
                          <w:rFonts w:ascii="Lato Light" w:hAnsi="Lato Light" w:cstheme="minorHAnsi"/>
                          <w:sz w:val="18"/>
                          <w:szCs w:val="20"/>
                        </w:rPr>
                      </w:pPr>
                      <w:r w:rsidRPr="00486059">
                        <w:rPr>
                          <w:rFonts w:ascii="Lato Light" w:hAnsi="Lato Light" w:cstheme="minorHAnsi"/>
                          <w:sz w:val="18"/>
                          <w:szCs w:val="18"/>
                        </w:rPr>
                        <w:t>TN Dept of Mental Health</w:t>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r>
                      <w:r w:rsidRPr="00486059">
                        <w:rPr>
                          <w:rFonts w:ascii="Lato Light" w:hAnsi="Lato Light" w:cstheme="minorHAnsi"/>
                          <w:sz w:val="18"/>
                          <w:szCs w:val="18"/>
                        </w:rPr>
                        <w:tab/>
                        <w:t>615-532-6500</w:t>
                      </w:r>
                    </w:p>
                    <w:p w14:paraId="4C3F385D" w14:textId="77777777" w:rsidR="00B1024E" w:rsidRPr="00486059" w:rsidRDefault="00B1024E" w:rsidP="00B1024E">
                      <w:pPr>
                        <w:rPr>
                          <w:rFonts w:ascii="Lato Light" w:hAnsi="Lato Light" w:cstheme="minorHAnsi"/>
                          <w:sz w:val="18"/>
                          <w:szCs w:val="20"/>
                        </w:rPr>
                      </w:pPr>
                    </w:p>
                    <w:p w14:paraId="30622958" w14:textId="77777777" w:rsidR="00B1024E" w:rsidRPr="00486059" w:rsidRDefault="00B1024E" w:rsidP="00B1024E">
                      <w:pPr>
                        <w:pStyle w:val="Heading1"/>
                        <w:rPr>
                          <w:rFonts w:ascii="Lato Light" w:hAnsi="Lato Light" w:cstheme="minorHAnsi"/>
                          <w:sz w:val="18"/>
                          <w:szCs w:val="20"/>
                          <w:u w:val="none"/>
                        </w:rPr>
                      </w:pPr>
                      <w:r w:rsidRPr="00486059">
                        <w:rPr>
                          <w:rFonts w:ascii="Lato Light" w:hAnsi="Lato Light" w:cstheme="minorHAnsi"/>
                          <w:sz w:val="18"/>
                          <w:szCs w:val="20"/>
                          <w:u w:val="none"/>
                        </w:rPr>
                        <w:t xml:space="preserve">Support groups for survivors and for parents </w:t>
                      </w:r>
                      <w:r w:rsidRPr="00486059">
                        <w:rPr>
                          <w:rFonts w:ascii="Lato Light" w:hAnsi="Lato Light" w:cstheme="minorHAnsi"/>
                          <w:sz w:val="18"/>
                          <w:szCs w:val="20"/>
                          <w:u w:val="none"/>
                        </w:rPr>
                        <w:br/>
                        <w:t>and families of children who have been abused</w:t>
                      </w:r>
                    </w:p>
                    <w:p w14:paraId="40D8DB7A" w14:textId="4BD191E4" w:rsidR="00B1024E" w:rsidRPr="00486059" w:rsidRDefault="00B1024E" w:rsidP="00B1024E">
                      <w:pPr>
                        <w:rPr>
                          <w:rFonts w:ascii="Lato Light" w:hAnsi="Lato Light" w:cstheme="minorHAnsi"/>
                          <w:sz w:val="18"/>
                          <w:szCs w:val="18"/>
                        </w:rPr>
                      </w:pPr>
                      <w:r w:rsidRPr="00486059">
                        <w:rPr>
                          <w:rFonts w:ascii="Lato Light" w:hAnsi="Lato Light" w:cstheme="minorHAnsi"/>
                          <w:sz w:val="18"/>
                          <w:szCs w:val="18"/>
                        </w:rPr>
                        <w:t>Communit</w:t>
                      </w:r>
                      <w:r w:rsidR="00486059">
                        <w:rPr>
                          <w:rFonts w:ascii="Lato Light" w:hAnsi="Lato Light" w:cstheme="minorHAnsi"/>
                          <w:sz w:val="18"/>
                          <w:szCs w:val="18"/>
                        </w:rPr>
                        <w:t>y Health of East Tennessee</w:t>
                      </w:r>
                      <w:r w:rsidR="00486059">
                        <w:rPr>
                          <w:rFonts w:ascii="Lato Light" w:hAnsi="Lato Light" w:cstheme="minorHAnsi"/>
                          <w:sz w:val="18"/>
                          <w:szCs w:val="18"/>
                        </w:rPr>
                        <w:tab/>
                      </w:r>
                      <w:r w:rsidR="00486059">
                        <w:rPr>
                          <w:rFonts w:ascii="Lato Light" w:hAnsi="Lato Light" w:cstheme="minorHAnsi"/>
                          <w:sz w:val="18"/>
                          <w:szCs w:val="18"/>
                        </w:rPr>
                        <w:tab/>
                      </w:r>
                      <w:bookmarkStart w:id="1" w:name="_GoBack"/>
                      <w:bookmarkEnd w:id="1"/>
                      <w:r w:rsidRPr="00486059">
                        <w:rPr>
                          <w:rFonts w:ascii="Lato Light" w:hAnsi="Lato Light" w:cstheme="minorHAnsi"/>
                          <w:sz w:val="18"/>
                          <w:szCs w:val="18"/>
                        </w:rPr>
                        <w:t>423-562-1156</w:t>
                      </w:r>
                    </w:p>
                    <w:p w14:paraId="780651FF" w14:textId="77777777" w:rsidR="000E54E0" w:rsidRDefault="000E54E0" w:rsidP="00C91ED1">
                      <w:pPr>
                        <w:rPr>
                          <w:rFonts w:ascii="Lato Light" w:hAnsi="Lato Light" w:cstheme="minorHAnsi"/>
                          <w:b/>
                          <w:sz w:val="18"/>
                          <w:szCs w:val="20"/>
                        </w:rPr>
                      </w:pPr>
                    </w:p>
                    <w:p w14:paraId="189D8777" w14:textId="0EF5205E" w:rsidR="00B1024E"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486059"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486059"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486059"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2E991DD4"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E64F0D">
                              <w:rPr>
                                <w:rFonts w:ascii="Futura PT Bold" w:hAnsi="Futura PT Bold" w:cstheme="minorHAnsi"/>
                                <w:bCs/>
                                <w:color w:val="6AC395"/>
                                <w:sz w:val="26"/>
                                <w:szCs w:val="26"/>
                              </w:rPr>
                              <w:t>TENNESSEE</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230F70" w:rsidRDefault="005A5628">
                            <w:pPr>
                              <w:rPr>
                                <w:rFonts w:ascii="Lato Light" w:hAnsi="Lato Light" w:cstheme="minorHAnsi"/>
                                <w:bCs/>
                                <w:sz w:val="20"/>
                                <w:szCs w:val="22"/>
                              </w:rPr>
                            </w:pPr>
                          </w:p>
                          <w:p w14:paraId="6C0A614E" w14:textId="77777777" w:rsidR="000C0A5A" w:rsidRPr="00230F70" w:rsidRDefault="000C0A5A" w:rsidP="000C0A5A">
                            <w:pPr>
                              <w:rPr>
                                <w:rFonts w:ascii="Lato Light" w:hAnsi="Lato Light" w:cstheme="minorHAnsi"/>
                                <w:b/>
                                <w:bCs/>
                                <w:sz w:val="18"/>
                                <w:szCs w:val="18"/>
                              </w:rPr>
                            </w:pPr>
                          </w:p>
                          <w:p w14:paraId="72EC435B" w14:textId="77777777" w:rsidR="00230F70" w:rsidRPr="00230F70" w:rsidRDefault="00230F70" w:rsidP="00230F70">
                            <w:pPr>
                              <w:rPr>
                                <w:rFonts w:ascii="Lato Light" w:hAnsi="Lato Light" w:cstheme="minorHAnsi"/>
                                <w:b/>
                                <w:bCs/>
                                <w:sz w:val="22"/>
                                <w:szCs w:val="22"/>
                              </w:rPr>
                            </w:pPr>
                            <w:r w:rsidRPr="00230F70">
                              <w:rPr>
                                <w:rFonts w:ascii="Lato Light" w:hAnsi="Lato Light" w:cstheme="minorHAnsi"/>
                                <w:b/>
                                <w:bCs/>
                                <w:sz w:val="22"/>
                                <w:szCs w:val="22"/>
                              </w:rPr>
                              <w:t>Tennessee Chapter of Children’s Advocacy Centers</w:t>
                            </w:r>
                          </w:p>
                          <w:p w14:paraId="6CE0E880"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4711 Trousdale Dr., Ste.# 124</w:t>
                            </w:r>
                          </w:p>
                          <w:p w14:paraId="0B446CD1"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Nashville, TN 37220</w:t>
                            </w:r>
                          </w:p>
                          <w:p w14:paraId="5B0F3A35"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615-333-5832</w:t>
                            </w:r>
                          </w:p>
                          <w:p w14:paraId="7238EA81" w14:textId="77777777" w:rsidR="00230F70" w:rsidRPr="00230F70" w:rsidRDefault="00230F70" w:rsidP="00230F70">
                            <w:pPr>
                              <w:rPr>
                                <w:rFonts w:ascii="Lato Light" w:hAnsi="Lato Light" w:cstheme="minorHAnsi"/>
                                <w:b/>
                                <w:bCs/>
                                <w:sz w:val="22"/>
                                <w:szCs w:val="22"/>
                              </w:rPr>
                            </w:pPr>
                          </w:p>
                          <w:p w14:paraId="0C893C3F" w14:textId="77777777" w:rsidR="00230F70" w:rsidRPr="00230F70" w:rsidRDefault="00230F70" w:rsidP="00230F70">
                            <w:pPr>
                              <w:rPr>
                                <w:rFonts w:ascii="Lato Light" w:hAnsi="Lato Light" w:cstheme="minorHAnsi"/>
                                <w:b/>
                                <w:bCs/>
                                <w:sz w:val="22"/>
                                <w:szCs w:val="22"/>
                              </w:rPr>
                            </w:pPr>
                            <w:r w:rsidRPr="00230F70">
                              <w:rPr>
                                <w:rFonts w:ascii="Lato Light" w:hAnsi="Lato Light" w:cstheme="minorHAnsi"/>
                                <w:b/>
                                <w:bCs/>
                                <w:sz w:val="22"/>
                                <w:szCs w:val="22"/>
                              </w:rPr>
                              <w:t>15th Judicial District Child Advocacy Center</w:t>
                            </w:r>
                          </w:p>
                          <w:p w14:paraId="07D8E73A"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107 N. Greenwood St.</w:t>
                            </w:r>
                          </w:p>
                          <w:p w14:paraId="272B413D"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Lebanon, TN 37087</w:t>
                            </w:r>
                          </w:p>
                          <w:p w14:paraId="4172783C" w14:textId="77777777" w:rsidR="00230F70" w:rsidRPr="00230F70" w:rsidRDefault="00230F70" w:rsidP="00230F70">
                            <w:pPr>
                              <w:rPr>
                                <w:rFonts w:ascii="Lato Light" w:hAnsi="Lato Light"/>
                                <w:sz w:val="22"/>
                                <w:szCs w:val="22"/>
                              </w:rPr>
                            </w:pPr>
                            <w:r w:rsidRPr="00230F70">
                              <w:rPr>
                                <w:rFonts w:ascii="Lato Light" w:hAnsi="Lato Light" w:cstheme="minorHAnsi"/>
                                <w:bCs/>
                                <w:sz w:val="22"/>
                                <w:szCs w:val="22"/>
                              </w:rPr>
                              <w:t>615-449-7975</w:t>
                            </w:r>
                          </w:p>
                          <w:p w14:paraId="116C103C" w14:textId="77777777" w:rsidR="009E469C" w:rsidRPr="00230F70"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2E991DD4"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E64F0D">
                        <w:rPr>
                          <w:rFonts w:ascii="Futura PT Bold" w:hAnsi="Futura PT Bold" w:cstheme="minorHAnsi"/>
                          <w:bCs/>
                          <w:color w:val="6AC395"/>
                          <w:sz w:val="26"/>
                          <w:szCs w:val="26"/>
                        </w:rPr>
                        <w:t>TENNESSEE</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230F70" w:rsidRDefault="005A5628">
                      <w:pPr>
                        <w:rPr>
                          <w:rFonts w:ascii="Lato Light" w:hAnsi="Lato Light" w:cstheme="minorHAnsi"/>
                          <w:bCs/>
                          <w:sz w:val="20"/>
                          <w:szCs w:val="22"/>
                        </w:rPr>
                      </w:pPr>
                    </w:p>
                    <w:p w14:paraId="6C0A614E" w14:textId="77777777" w:rsidR="000C0A5A" w:rsidRPr="00230F70" w:rsidRDefault="000C0A5A" w:rsidP="000C0A5A">
                      <w:pPr>
                        <w:rPr>
                          <w:rFonts w:ascii="Lato Light" w:hAnsi="Lato Light" w:cstheme="minorHAnsi"/>
                          <w:b/>
                          <w:bCs/>
                          <w:sz w:val="18"/>
                          <w:szCs w:val="18"/>
                        </w:rPr>
                      </w:pPr>
                    </w:p>
                    <w:p w14:paraId="72EC435B" w14:textId="77777777" w:rsidR="00230F70" w:rsidRPr="00230F70" w:rsidRDefault="00230F70" w:rsidP="00230F70">
                      <w:pPr>
                        <w:rPr>
                          <w:rFonts w:ascii="Lato Light" w:hAnsi="Lato Light" w:cstheme="minorHAnsi"/>
                          <w:b/>
                          <w:bCs/>
                          <w:sz w:val="22"/>
                          <w:szCs w:val="22"/>
                        </w:rPr>
                      </w:pPr>
                      <w:r w:rsidRPr="00230F70">
                        <w:rPr>
                          <w:rFonts w:ascii="Lato Light" w:hAnsi="Lato Light" w:cstheme="minorHAnsi"/>
                          <w:b/>
                          <w:bCs/>
                          <w:sz w:val="22"/>
                          <w:szCs w:val="22"/>
                        </w:rPr>
                        <w:t>Tennessee Chapter of Children’s Advocacy Centers</w:t>
                      </w:r>
                    </w:p>
                    <w:p w14:paraId="6CE0E880"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4711 Trousdale Dr., Ste</w:t>
                      </w:r>
                      <w:proofErr w:type="gramStart"/>
                      <w:r w:rsidRPr="00230F70">
                        <w:rPr>
                          <w:rFonts w:ascii="Lato Light" w:hAnsi="Lato Light" w:cstheme="minorHAnsi"/>
                          <w:bCs/>
                          <w:sz w:val="22"/>
                          <w:szCs w:val="22"/>
                        </w:rPr>
                        <w:t>.#</w:t>
                      </w:r>
                      <w:proofErr w:type="gramEnd"/>
                      <w:r w:rsidRPr="00230F70">
                        <w:rPr>
                          <w:rFonts w:ascii="Lato Light" w:hAnsi="Lato Light" w:cstheme="minorHAnsi"/>
                          <w:bCs/>
                          <w:sz w:val="22"/>
                          <w:szCs w:val="22"/>
                        </w:rPr>
                        <w:t xml:space="preserve"> 124</w:t>
                      </w:r>
                    </w:p>
                    <w:p w14:paraId="0B446CD1"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Nashville, TN 37220</w:t>
                      </w:r>
                    </w:p>
                    <w:p w14:paraId="5B0F3A35"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615-333-5832</w:t>
                      </w:r>
                    </w:p>
                    <w:p w14:paraId="7238EA81" w14:textId="77777777" w:rsidR="00230F70" w:rsidRPr="00230F70" w:rsidRDefault="00230F70" w:rsidP="00230F70">
                      <w:pPr>
                        <w:rPr>
                          <w:rFonts w:ascii="Lato Light" w:hAnsi="Lato Light" w:cstheme="minorHAnsi"/>
                          <w:b/>
                          <w:bCs/>
                          <w:sz w:val="22"/>
                          <w:szCs w:val="22"/>
                        </w:rPr>
                      </w:pPr>
                    </w:p>
                    <w:p w14:paraId="0C893C3F" w14:textId="77777777" w:rsidR="00230F70" w:rsidRPr="00230F70" w:rsidRDefault="00230F70" w:rsidP="00230F70">
                      <w:pPr>
                        <w:rPr>
                          <w:rFonts w:ascii="Lato Light" w:hAnsi="Lato Light" w:cstheme="minorHAnsi"/>
                          <w:b/>
                          <w:bCs/>
                          <w:sz w:val="22"/>
                          <w:szCs w:val="22"/>
                        </w:rPr>
                      </w:pPr>
                      <w:r w:rsidRPr="00230F70">
                        <w:rPr>
                          <w:rFonts w:ascii="Lato Light" w:hAnsi="Lato Light" w:cstheme="minorHAnsi"/>
                          <w:b/>
                          <w:bCs/>
                          <w:sz w:val="22"/>
                          <w:szCs w:val="22"/>
                        </w:rPr>
                        <w:t>15th Judicial District Child Advocacy Center</w:t>
                      </w:r>
                    </w:p>
                    <w:p w14:paraId="07D8E73A"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107 N. Greenwood St.</w:t>
                      </w:r>
                    </w:p>
                    <w:p w14:paraId="272B413D" w14:textId="77777777" w:rsidR="00230F70" w:rsidRPr="00230F70" w:rsidRDefault="00230F70" w:rsidP="00230F70">
                      <w:pPr>
                        <w:rPr>
                          <w:rFonts w:ascii="Lato Light" w:hAnsi="Lato Light" w:cstheme="minorHAnsi"/>
                          <w:bCs/>
                          <w:sz w:val="22"/>
                          <w:szCs w:val="22"/>
                        </w:rPr>
                      </w:pPr>
                      <w:r w:rsidRPr="00230F70">
                        <w:rPr>
                          <w:rFonts w:ascii="Lato Light" w:hAnsi="Lato Light" w:cstheme="minorHAnsi"/>
                          <w:bCs/>
                          <w:sz w:val="22"/>
                          <w:szCs w:val="22"/>
                        </w:rPr>
                        <w:t>Lebanon, TN 37087</w:t>
                      </w:r>
                    </w:p>
                    <w:p w14:paraId="4172783C" w14:textId="77777777" w:rsidR="00230F70" w:rsidRPr="00230F70" w:rsidRDefault="00230F70" w:rsidP="00230F70">
                      <w:pPr>
                        <w:rPr>
                          <w:rFonts w:ascii="Lato Light" w:hAnsi="Lato Light"/>
                          <w:sz w:val="22"/>
                          <w:szCs w:val="22"/>
                        </w:rPr>
                      </w:pPr>
                      <w:r w:rsidRPr="00230F70">
                        <w:rPr>
                          <w:rFonts w:ascii="Lato Light" w:hAnsi="Lato Light" w:cstheme="minorHAnsi"/>
                          <w:bCs/>
                          <w:sz w:val="22"/>
                          <w:szCs w:val="22"/>
                        </w:rPr>
                        <w:t>615-449-7975</w:t>
                      </w:r>
                    </w:p>
                    <w:p w14:paraId="116C103C" w14:textId="77777777" w:rsidR="009E469C" w:rsidRPr="00230F70"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556277AB" w:rsidR="00BD5956" w:rsidRPr="00352134" w:rsidRDefault="00E64F0D">
                            <w:pPr>
                              <w:rPr>
                                <w:rFonts w:ascii="Futura PT Bold" w:hAnsi="Futura PT Bold" w:cstheme="minorHAnsi"/>
                                <w:color w:val="6AC395"/>
                                <w:sz w:val="40"/>
                              </w:rPr>
                            </w:pPr>
                            <w:r>
                              <w:rPr>
                                <w:rFonts w:ascii="Futura PT Bold" w:hAnsi="Futura PT Bold" w:cstheme="minorHAnsi"/>
                                <w:color w:val="6AC395"/>
                                <w:sz w:val="40"/>
                              </w:rPr>
                              <w:t>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556277AB" w:rsidR="00BD5956" w:rsidRPr="00352134" w:rsidRDefault="00E64F0D">
                      <w:pPr>
                        <w:rPr>
                          <w:rFonts w:ascii="Futura PT Bold" w:hAnsi="Futura PT Bold" w:cstheme="minorHAnsi"/>
                          <w:color w:val="6AC395"/>
                          <w:sz w:val="40"/>
                        </w:rPr>
                      </w:pPr>
                      <w:r>
                        <w:rPr>
                          <w:rFonts w:ascii="Futura PT Bold" w:hAnsi="Futura PT Bold" w:cstheme="minorHAnsi"/>
                          <w:color w:val="6AC395"/>
                          <w:sz w:val="40"/>
                        </w:rPr>
                        <w:t>TENNESSEE</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44C15F49" w:rsidR="00D92534" w:rsidRPr="00352134" w:rsidRDefault="00E64F0D" w:rsidP="00D92534">
                            <w:pPr>
                              <w:rPr>
                                <w:rFonts w:ascii="Futura PT Bold" w:hAnsi="Futura PT Bold" w:cstheme="minorHAnsi"/>
                                <w:color w:val="6AC395"/>
                                <w:sz w:val="40"/>
                              </w:rPr>
                            </w:pPr>
                            <w:r>
                              <w:rPr>
                                <w:rFonts w:ascii="Futura PT Bold" w:hAnsi="Futura PT Bold" w:cstheme="minorHAnsi"/>
                                <w:color w:val="6AC395"/>
                                <w:sz w:val="40"/>
                              </w:rPr>
                              <w:t>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44C15F49" w:rsidR="00D92534" w:rsidRPr="00352134" w:rsidRDefault="00E64F0D" w:rsidP="00D92534">
                      <w:pPr>
                        <w:rPr>
                          <w:rFonts w:ascii="Futura PT Bold" w:hAnsi="Futura PT Bold" w:cstheme="minorHAnsi"/>
                          <w:color w:val="6AC395"/>
                          <w:sz w:val="40"/>
                        </w:rPr>
                      </w:pPr>
                      <w:r>
                        <w:rPr>
                          <w:rFonts w:ascii="Futura PT Bold" w:hAnsi="Futura PT Bold" w:cstheme="minorHAnsi"/>
                          <w:color w:val="6AC395"/>
                          <w:sz w:val="40"/>
                        </w:rPr>
                        <w:t>TENNESSEE</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1F3A26B5" w:rsidR="00C91ED1" w:rsidRDefault="00E64F0D" w:rsidP="00C91ED1">
                            <w:pPr>
                              <w:pStyle w:val="Pa0"/>
                              <w:rPr>
                                <w:rFonts w:ascii="Lato Heavy" w:hAnsi="Lato Heavy" w:cstheme="minorHAnsi"/>
                                <w:color w:val="6AC395"/>
                              </w:rPr>
                            </w:pPr>
                            <w:r>
                              <w:rPr>
                                <w:rFonts w:ascii="Lato Heavy" w:hAnsi="Lato Heavy" w:cstheme="minorHAnsi"/>
                                <w:color w:val="6AC395"/>
                              </w:rPr>
                              <w:t xml:space="preserve">TENNESSEE </w:t>
                            </w:r>
                            <w:r w:rsidR="00C91ED1" w:rsidRPr="00352134">
                              <w:rPr>
                                <w:rFonts w:ascii="Lato Heavy" w:hAnsi="Lato Heavy" w:cstheme="minorHAnsi"/>
                                <w:color w:val="6AC395"/>
                              </w:rPr>
                              <w:t>STATE REPORTING LAWS</w:t>
                            </w:r>
                          </w:p>
                          <w:p w14:paraId="5761623B" w14:textId="77777777" w:rsidR="00CC71C9" w:rsidRPr="00352134" w:rsidRDefault="00CC71C9" w:rsidP="00C91ED1">
                            <w:pPr>
                              <w:pStyle w:val="Pa0"/>
                              <w:rPr>
                                <w:rFonts w:ascii="Lato Heavy" w:hAnsi="Lato Heavy" w:cstheme="minorHAnsi"/>
                                <w:color w:val="6AC395"/>
                              </w:rPr>
                            </w:pPr>
                          </w:p>
                          <w:p w14:paraId="2D852363" w14:textId="77777777" w:rsidR="00106AF6" w:rsidRPr="00106AF6" w:rsidRDefault="00486059" w:rsidP="00106AF6">
                            <w:pPr>
                              <w:pStyle w:val="Pa0"/>
                              <w:rPr>
                                <w:rFonts w:ascii="Lato Light" w:hAnsi="Lato Light" w:cstheme="minorHAnsi"/>
                                <w:color w:val="211D1E"/>
                                <w:sz w:val="19"/>
                                <w:szCs w:val="19"/>
                              </w:rPr>
                            </w:pPr>
                            <w:hyperlink r:id="rId18" w:history="1">
                              <w:r w:rsidR="00106AF6" w:rsidRPr="00106AF6">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59AD61C8"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B8D14BD" w14:textId="77777777" w:rsidR="00F71407" w:rsidRDefault="00F71407" w:rsidP="00C91ED1">
                            <w:pPr>
                              <w:pStyle w:val="Pa0"/>
                              <w:rPr>
                                <w:rFonts w:ascii="Lato Heavy" w:hAnsi="Lato Heavy" w:cstheme="minorHAnsi"/>
                                <w:color w:val="6AC395"/>
                                <w:szCs w:val="22"/>
                              </w:rPr>
                            </w:pPr>
                          </w:p>
                          <w:p w14:paraId="4F93E7F0" w14:textId="77777777" w:rsidR="00106AF6" w:rsidRPr="00F71407" w:rsidRDefault="00106AF6" w:rsidP="00106AF6">
                            <w:pPr>
                              <w:rPr>
                                <w:rFonts w:ascii="Lato Light" w:hAnsi="Lato Light" w:cstheme="minorHAnsi"/>
                                <w:sz w:val="18"/>
                                <w:szCs w:val="18"/>
                              </w:rPr>
                            </w:pPr>
                            <w:r w:rsidRPr="00F71407">
                              <w:rPr>
                                <w:rFonts w:ascii="Lato Light" w:hAnsi="Lato Light" w:cstheme="minorHAnsi"/>
                                <w:i/>
                                <w:sz w:val="18"/>
                                <w:szCs w:val="18"/>
                              </w:rPr>
                              <w:t>Ann. Code §§ 37-1-403; 37-1-605</w:t>
                            </w:r>
                            <w:r w:rsidRPr="00F71407">
                              <w:rPr>
                                <w:rFonts w:ascii="Lato Light" w:hAnsi="Lato Light" w:cstheme="minorHAnsi"/>
                                <w:sz w:val="18"/>
                                <w:szCs w:val="18"/>
                              </w:rPr>
                              <w:t xml:space="preserve"> </w:t>
                            </w:r>
                          </w:p>
                          <w:p w14:paraId="7835C46A"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Persons required to report include: </w:t>
                            </w:r>
                          </w:p>
                          <w:p w14:paraId="41BD1BBB"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Physicians, osteopaths, medical examiners, chiropractors, nurses, hospital personnel, or other health or mental health professionals </w:t>
                            </w:r>
                          </w:p>
                          <w:p w14:paraId="0EDDAD47"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Teachers, other school officials or personnel, daycare center workers </w:t>
                            </w:r>
                          </w:p>
                          <w:p w14:paraId="694D3630"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Other professional child care, foster care, residential, or institutional workers </w:t>
                            </w:r>
                          </w:p>
                          <w:p w14:paraId="5224AE85"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Social workers </w:t>
                            </w:r>
                          </w:p>
                          <w:p w14:paraId="64481169"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Practitioners who rely solely on spiritual means for healing </w:t>
                            </w:r>
                          </w:p>
                          <w:p w14:paraId="3BD0D4F8"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Judges of any court of the state and law enforcement officers </w:t>
                            </w:r>
                          </w:p>
                          <w:p w14:paraId="5586F02E"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Neighbors, relatives, or friends </w:t>
                            </w:r>
                          </w:p>
                          <w:p w14:paraId="34B8F67E"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Other persons </w:t>
                            </w:r>
                          </w:p>
                          <w:p w14:paraId="116C105B" w14:textId="482972BF" w:rsidR="00C91ED1" w:rsidRDefault="00C91ED1" w:rsidP="009B5A3C">
                            <w:pPr>
                              <w:rPr>
                                <w:rFonts w:ascii="Lato Light" w:hAnsi="Lato Light" w:cstheme="minorHAnsi"/>
                                <w:sz w:val="20"/>
                                <w:szCs w:val="20"/>
                              </w:rPr>
                            </w:pPr>
                          </w:p>
                          <w:p w14:paraId="0F96E541" w14:textId="1CD1D694"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39219DBE" w14:textId="77777777" w:rsidR="00F71407" w:rsidRDefault="00F71407" w:rsidP="009B5A3C">
                            <w:pPr>
                              <w:pStyle w:val="Pa0"/>
                              <w:rPr>
                                <w:rFonts w:ascii="Lato Heavy" w:hAnsi="Lato Heavy" w:cstheme="minorHAnsi"/>
                                <w:color w:val="6AC395"/>
                                <w:szCs w:val="22"/>
                              </w:rPr>
                            </w:pPr>
                          </w:p>
                          <w:p w14:paraId="6FF841D8" w14:textId="77777777" w:rsidR="00106AF6" w:rsidRPr="00F71407" w:rsidRDefault="00106AF6" w:rsidP="00106AF6">
                            <w:pPr>
                              <w:rPr>
                                <w:rFonts w:ascii="Lato Light" w:hAnsi="Lato Light" w:cstheme="minorHAnsi"/>
                                <w:sz w:val="18"/>
                                <w:szCs w:val="18"/>
                              </w:rPr>
                            </w:pPr>
                            <w:r w:rsidRPr="00F71407">
                              <w:rPr>
                                <w:rFonts w:ascii="Lato Light" w:hAnsi="Lato Light" w:cstheme="minorHAnsi"/>
                                <w:i/>
                                <w:sz w:val="18"/>
                                <w:szCs w:val="18"/>
                              </w:rPr>
                              <w:t>Ann. Code §§ 37-1-403; 37-1-605</w:t>
                            </w:r>
                            <w:r w:rsidRPr="00F71407">
                              <w:rPr>
                                <w:rFonts w:ascii="Lato Light" w:hAnsi="Lato Light" w:cstheme="minorHAnsi"/>
                                <w:sz w:val="18"/>
                                <w:szCs w:val="18"/>
                              </w:rPr>
                              <w:t xml:space="preserve"> </w:t>
                            </w:r>
                          </w:p>
                          <w:p w14:paraId="16054F4B" w14:textId="1A9EAA2B"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Any person who has knowledge that a child has been harmed by abuse or neglect must report. </w:t>
                            </w:r>
                          </w:p>
                          <w:p w14:paraId="287CD06C" w14:textId="77777777" w:rsidR="00106AF6" w:rsidRDefault="00106AF6" w:rsidP="009B5A3C">
                            <w:pPr>
                              <w:pStyle w:val="Pa0"/>
                              <w:rPr>
                                <w:rFonts w:ascii="Lato Heavy" w:hAnsi="Lato Heavy" w:cstheme="minorHAnsi"/>
                                <w:color w:val="6AC395"/>
                                <w:szCs w:val="22"/>
                              </w:rPr>
                            </w:pPr>
                          </w:p>
                          <w:p w14:paraId="27932155" w14:textId="72F2E57E" w:rsidR="009B5A3C" w:rsidRDefault="00106AF6" w:rsidP="009B5A3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6B5AFE12" w14:textId="77777777" w:rsidR="00F71407" w:rsidRDefault="00F71407" w:rsidP="009B5A3C">
                            <w:pPr>
                              <w:pStyle w:val="Pa0"/>
                              <w:rPr>
                                <w:rFonts w:ascii="Lato Heavy" w:hAnsi="Lato Heavy" w:cstheme="minorHAnsi"/>
                                <w:color w:val="6AC395"/>
                                <w:szCs w:val="22"/>
                              </w:rPr>
                            </w:pPr>
                          </w:p>
                          <w:p w14:paraId="76B08331" w14:textId="77777777" w:rsidR="00106AF6" w:rsidRPr="00F71407" w:rsidRDefault="00106AF6" w:rsidP="00106AF6">
                            <w:pPr>
                              <w:rPr>
                                <w:rFonts w:ascii="Lato Light" w:hAnsi="Lato Light" w:cstheme="minorHAnsi"/>
                                <w:sz w:val="18"/>
                                <w:szCs w:val="18"/>
                              </w:rPr>
                            </w:pPr>
                            <w:r w:rsidRPr="00F71407">
                              <w:rPr>
                                <w:rFonts w:ascii="Lato Light" w:hAnsi="Lato Light" w:cstheme="minorHAnsi"/>
                                <w:i/>
                                <w:sz w:val="18"/>
                                <w:szCs w:val="18"/>
                              </w:rPr>
                              <w:t>Ann. Code § 37-1-403</w:t>
                            </w:r>
                            <w:r w:rsidRPr="00F71407">
                              <w:rPr>
                                <w:rFonts w:ascii="Lato Light" w:hAnsi="Lato Light" w:cstheme="minorHAnsi"/>
                                <w:sz w:val="18"/>
                                <w:szCs w:val="18"/>
                              </w:rPr>
                              <w:t xml:space="preserve"> </w:t>
                            </w:r>
                          </w:p>
                          <w:p w14:paraId="6CA5EB1B"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Nothing in this section shall be construed to prohibit any hospital, clinic, school, or other organization responsible for the care of children from developing a specific procedure for internally tracking, reporting, or otherwise monitoring a report made by a member of the organization’s staff, including requiring a member of the organization’s staff who makes a report to provide a copy of or notice concerning the report to the organization, so long as the procedure does not inhibit, interfere with, or otherwise affect the duty of a person to make a report as required by law. Nothing in this section shall prevent staff of a hospital or clinic from gathering sufficient information, as determined by the hospital or clinic, in order to make an appropriate medical diagnosis or to provide and document care that is medically indicated and is needed to determine whether to report an incident as defined in this part. Those activities shall not interfere with nor serve as a substitute for any investigation by law enforcement officials or the department. However, if any hospital, clinic, school, or other organization responsible for the care of children develops a procedure for internally tracking, reporting, or otherwise monitoring a report, the identity of the person who made a report of harm shall be kept confidential. </w:t>
                            </w:r>
                          </w:p>
                          <w:p w14:paraId="2B26484D" w14:textId="77777777" w:rsidR="00106AF6" w:rsidRDefault="00106AF6" w:rsidP="009B5A3C">
                            <w:pPr>
                              <w:pStyle w:val="Pa0"/>
                              <w:rPr>
                                <w:rFonts w:ascii="Lato Heavy" w:hAnsi="Lato Heavy" w:cstheme="minorHAnsi"/>
                                <w:color w:val="6AC395"/>
                                <w:szCs w:val="22"/>
                              </w:rPr>
                            </w:pPr>
                          </w:p>
                          <w:p w14:paraId="692E8841" w14:textId="66EE0DB2" w:rsidR="009B5A3C" w:rsidRPr="009B5A3C" w:rsidRDefault="009B5A3C" w:rsidP="009B5A3C">
                            <w:pPr>
                              <w:rPr>
                                <w:rFonts w:ascii="Lato Light" w:hAnsi="Lato Light" w:cstheme="minorHAnsi"/>
                                <w:color w:val="211D1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1F3A26B5" w:rsidR="00C91ED1" w:rsidRDefault="00E64F0D" w:rsidP="00C91ED1">
                      <w:pPr>
                        <w:pStyle w:val="Pa0"/>
                        <w:rPr>
                          <w:rFonts w:ascii="Lato Heavy" w:hAnsi="Lato Heavy" w:cstheme="minorHAnsi"/>
                          <w:color w:val="6AC395"/>
                        </w:rPr>
                      </w:pPr>
                      <w:r>
                        <w:rPr>
                          <w:rFonts w:ascii="Lato Heavy" w:hAnsi="Lato Heavy" w:cstheme="minorHAnsi"/>
                          <w:color w:val="6AC395"/>
                        </w:rPr>
                        <w:t xml:space="preserve">TENNESSEE </w:t>
                      </w:r>
                      <w:r w:rsidR="00C91ED1" w:rsidRPr="00352134">
                        <w:rPr>
                          <w:rFonts w:ascii="Lato Heavy" w:hAnsi="Lato Heavy" w:cstheme="minorHAnsi"/>
                          <w:color w:val="6AC395"/>
                        </w:rPr>
                        <w:t>STATE REPORTING LAWS</w:t>
                      </w:r>
                    </w:p>
                    <w:p w14:paraId="5761623B" w14:textId="77777777" w:rsidR="00CC71C9" w:rsidRPr="00352134" w:rsidRDefault="00CC71C9" w:rsidP="00C91ED1">
                      <w:pPr>
                        <w:pStyle w:val="Pa0"/>
                        <w:rPr>
                          <w:rFonts w:ascii="Lato Heavy" w:hAnsi="Lato Heavy" w:cstheme="minorHAnsi"/>
                          <w:color w:val="6AC395"/>
                        </w:rPr>
                      </w:pPr>
                    </w:p>
                    <w:p w14:paraId="2D852363" w14:textId="77777777" w:rsidR="00106AF6" w:rsidRPr="00106AF6" w:rsidRDefault="00106AF6" w:rsidP="00106AF6">
                      <w:pPr>
                        <w:pStyle w:val="Pa0"/>
                        <w:rPr>
                          <w:rFonts w:ascii="Lato Light" w:hAnsi="Lato Light" w:cstheme="minorHAnsi"/>
                          <w:color w:val="211D1E"/>
                          <w:sz w:val="19"/>
                          <w:szCs w:val="19"/>
                        </w:rPr>
                      </w:pPr>
                      <w:hyperlink r:id="rId19" w:history="1">
                        <w:r w:rsidRPr="00106AF6">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59AD61C8"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B8D14BD" w14:textId="77777777" w:rsidR="00F71407" w:rsidRDefault="00F71407" w:rsidP="00C91ED1">
                      <w:pPr>
                        <w:pStyle w:val="Pa0"/>
                        <w:rPr>
                          <w:rFonts w:ascii="Lato Heavy" w:hAnsi="Lato Heavy" w:cstheme="minorHAnsi"/>
                          <w:color w:val="6AC395"/>
                          <w:szCs w:val="22"/>
                        </w:rPr>
                      </w:pPr>
                    </w:p>
                    <w:p w14:paraId="4F93E7F0" w14:textId="77777777" w:rsidR="00106AF6" w:rsidRPr="00F71407" w:rsidRDefault="00106AF6" w:rsidP="00106AF6">
                      <w:pPr>
                        <w:rPr>
                          <w:rFonts w:ascii="Lato Light" w:hAnsi="Lato Light" w:cstheme="minorHAnsi"/>
                          <w:sz w:val="18"/>
                          <w:szCs w:val="18"/>
                        </w:rPr>
                      </w:pPr>
                      <w:r w:rsidRPr="00F71407">
                        <w:rPr>
                          <w:rFonts w:ascii="Lato Light" w:hAnsi="Lato Light" w:cstheme="minorHAnsi"/>
                          <w:i/>
                          <w:sz w:val="18"/>
                          <w:szCs w:val="18"/>
                        </w:rPr>
                        <w:t>Ann. Code §§ 37-1-403; 37-1-605</w:t>
                      </w:r>
                      <w:r w:rsidRPr="00F71407">
                        <w:rPr>
                          <w:rFonts w:ascii="Lato Light" w:hAnsi="Lato Light" w:cstheme="minorHAnsi"/>
                          <w:sz w:val="18"/>
                          <w:szCs w:val="18"/>
                        </w:rPr>
                        <w:t xml:space="preserve"> </w:t>
                      </w:r>
                    </w:p>
                    <w:p w14:paraId="7835C46A"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Persons required to report include: </w:t>
                      </w:r>
                    </w:p>
                    <w:p w14:paraId="41BD1BBB"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Physicians, osteopaths, medical examiners, chiropractors, nurses, hospital personnel, or other health or mental health professionals </w:t>
                      </w:r>
                    </w:p>
                    <w:p w14:paraId="0EDDAD47"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Teachers, other school officials or personnel, daycare center workers </w:t>
                      </w:r>
                    </w:p>
                    <w:p w14:paraId="694D3630"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Other professional child care, foster care, residential, or institutional workers </w:t>
                      </w:r>
                    </w:p>
                    <w:p w14:paraId="5224AE85"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Social workers </w:t>
                      </w:r>
                    </w:p>
                    <w:p w14:paraId="64481169"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Practitioners who rely solely on spiritual means for healing </w:t>
                      </w:r>
                    </w:p>
                    <w:p w14:paraId="3BD0D4F8"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Judges of any court of the state and law enforcement officers </w:t>
                      </w:r>
                    </w:p>
                    <w:p w14:paraId="5586F02E"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Neighbors, relatives, or friends </w:t>
                      </w:r>
                    </w:p>
                    <w:p w14:paraId="34B8F67E"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 Other persons </w:t>
                      </w:r>
                    </w:p>
                    <w:p w14:paraId="116C105B" w14:textId="482972BF" w:rsidR="00C91ED1" w:rsidRDefault="00C91ED1" w:rsidP="009B5A3C">
                      <w:pPr>
                        <w:rPr>
                          <w:rFonts w:ascii="Lato Light" w:hAnsi="Lato Light" w:cstheme="minorHAnsi"/>
                          <w:sz w:val="20"/>
                          <w:szCs w:val="20"/>
                        </w:rPr>
                      </w:pPr>
                    </w:p>
                    <w:p w14:paraId="0F96E541" w14:textId="1CD1D694"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39219DBE" w14:textId="77777777" w:rsidR="00F71407" w:rsidRDefault="00F71407" w:rsidP="009B5A3C">
                      <w:pPr>
                        <w:pStyle w:val="Pa0"/>
                        <w:rPr>
                          <w:rFonts w:ascii="Lato Heavy" w:hAnsi="Lato Heavy" w:cstheme="minorHAnsi"/>
                          <w:color w:val="6AC395"/>
                          <w:szCs w:val="22"/>
                        </w:rPr>
                      </w:pPr>
                    </w:p>
                    <w:p w14:paraId="6FF841D8" w14:textId="77777777" w:rsidR="00106AF6" w:rsidRPr="00F71407" w:rsidRDefault="00106AF6" w:rsidP="00106AF6">
                      <w:pPr>
                        <w:rPr>
                          <w:rFonts w:ascii="Lato Light" w:hAnsi="Lato Light" w:cstheme="minorHAnsi"/>
                          <w:sz w:val="18"/>
                          <w:szCs w:val="18"/>
                        </w:rPr>
                      </w:pPr>
                      <w:r w:rsidRPr="00F71407">
                        <w:rPr>
                          <w:rFonts w:ascii="Lato Light" w:hAnsi="Lato Light" w:cstheme="minorHAnsi"/>
                          <w:i/>
                          <w:sz w:val="18"/>
                          <w:szCs w:val="18"/>
                        </w:rPr>
                        <w:t>Ann. Code §§ 37-1-403; 37-1-605</w:t>
                      </w:r>
                      <w:r w:rsidRPr="00F71407">
                        <w:rPr>
                          <w:rFonts w:ascii="Lato Light" w:hAnsi="Lato Light" w:cstheme="minorHAnsi"/>
                          <w:sz w:val="18"/>
                          <w:szCs w:val="18"/>
                        </w:rPr>
                        <w:t xml:space="preserve"> </w:t>
                      </w:r>
                    </w:p>
                    <w:p w14:paraId="16054F4B" w14:textId="1A9EAA2B"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Any person who has knowledge that a child has been harmed by abuse or neglect must report. </w:t>
                      </w:r>
                    </w:p>
                    <w:p w14:paraId="287CD06C" w14:textId="77777777" w:rsidR="00106AF6" w:rsidRDefault="00106AF6" w:rsidP="009B5A3C">
                      <w:pPr>
                        <w:pStyle w:val="Pa0"/>
                        <w:rPr>
                          <w:rFonts w:ascii="Lato Heavy" w:hAnsi="Lato Heavy" w:cstheme="minorHAnsi"/>
                          <w:color w:val="6AC395"/>
                          <w:szCs w:val="22"/>
                        </w:rPr>
                      </w:pPr>
                    </w:p>
                    <w:p w14:paraId="27932155" w14:textId="72F2E57E" w:rsidR="009B5A3C" w:rsidRDefault="00106AF6" w:rsidP="009B5A3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6B5AFE12" w14:textId="77777777" w:rsidR="00F71407" w:rsidRDefault="00F71407" w:rsidP="009B5A3C">
                      <w:pPr>
                        <w:pStyle w:val="Pa0"/>
                        <w:rPr>
                          <w:rFonts w:ascii="Lato Heavy" w:hAnsi="Lato Heavy" w:cstheme="minorHAnsi"/>
                          <w:color w:val="6AC395"/>
                          <w:szCs w:val="22"/>
                        </w:rPr>
                      </w:pPr>
                    </w:p>
                    <w:p w14:paraId="76B08331" w14:textId="77777777" w:rsidR="00106AF6" w:rsidRPr="00F71407" w:rsidRDefault="00106AF6" w:rsidP="00106AF6">
                      <w:pPr>
                        <w:rPr>
                          <w:rFonts w:ascii="Lato Light" w:hAnsi="Lato Light" w:cstheme="minorHAnsi"/>
                          <w:sz w:val="18"/>
                          <w:szCs w:val="18"/>
                        </w:rPr>
                      </w:pPr>
                      <w:r w:rsidRPr="00F71407">
                        <w:rPr>
                          <w:rFonts w:ascii="Lato Light" w:hAnsi="Lato Light" w:cstheme="minorHAnsi"/>
                          <w:i/>
                          <w:sz w:val="18"/>
                          <w:szCs w:val="18"/>
                        </w:rPr>
                        <w:t>Ann. Code § 37-1-403</w:t>
                      </w:r>
                      <w:r w:rsidRPr="00F71407">
                        <w:rPr>
                          <w:rFonts w:ascii="Lato Light" w:hAnsi="Lato Light" w:cstheme="minorHAnsi"/>
                          <w:sz w:val="18"/>
                          <w:szCs w:val="18"/>
                        </w:rPr>
                        <w:t xml:space="preserve"> </w:t>
                      </w:r>
                    </w:p>
                    <w:p w14:paraId="6CA5EB1B" w14:textId="77777777" w:rsidR="00106AF6" w:rsidRPr="00F71407" w:rsidRDefault="00106AF6" w:rsidP="00106AF6">
                      <w:pPr>
                        <w:ind w:left="720"/>
                        <w:rPr>
                          <w:rFonts w:ascii="Lato Light" w:hAnsi="Lato Light" w:cstheme="minorHAnsi"/>
                          <w:sz w:val="18"/>
                          <w:szCs w:val="18"/>
                        </w:rPr>
                      </w:pPr>
                      <w:r w:rsidRPr="00F71407">
                        <w:rPr>
                          <w:rFonts w:ascii="Lato Light" w:hAnsi="Lato Light" w:cstheme="minorHAnsi"/>
                          <w:sz w:val="18"/>
                          <w:szCs w:val="18"/>
                        </w:rPr>
                        <w:t xml:space="preserve">Nothing in this section shall be construed to prohibit any hospital, clinic, school, or other organization responsible for the care of children from developing a specific procedure for internally tracking, reporting, or otherwise monitoring a report made by a member of the organization’s staff, including requiring a member of the organization’s staff who makes a report to provide a copy of or notice concerning the report to the organization, so long as the procedure does not inhibit, interfere with, or otherwise affect the duty of a person to make a report as required by law. Nothing in this section shall prevent staff of a hospital or clinic from gathering sufficient information, as determined by the hospital or clinic, in order to make an appropriate medical diagnosis or to provide and document care that is medically indicated and is needed to determine whether to report an incident as defined in this part. Those activities shall not interfere with nor serve as a substitute for any investigation by law enforcement officials or the department. However, if any hospital, clinic, school, or other organization responsible for the care of children develops a procedure for internally tracking, reporting, or otherwise monitoring a report, the identity of the person who made a report of harm shall be kept confidential. </w:t>
                      </w:r>
                    </w:p>
                    <w:p w14:paraId="2B26484D" w14:textId="77777777" w:rsidR="00106AF6" w:rsidRDefault="00106AF6" w:rsidP="009B5A3C">
                      <w:pPr>
                        <w:pStyle w:val="Pa0"/>
                        <w:rPr>
                          <w:rFonts w:ascii="Lato Heavy" w:hAnsi="Lato Heavy" w:cstheme="minorHAnsi"/>
                          <w:color w:val="6AC395"/>
                          <w:szCs w:val="22"/>
                        </w:rPr>
                      </w:pPr>
                    </w:p>
                    <w:p w14:paraId="692E8841" w14:textId="66EE0DB2" w:rsidR="009B5A3C" w:rsidRPr="009B5A3C" w:rsidRDefault="009B5A3C" w:rsidP="009B5A3C">
                      <w:pPr>
                        <w:rPr>
                          <w:rFonts w:ascii="Lato Light" w:hAnsi="Lato Light" w:cstheme="minorHAnsi"/>
                          <w:color w:val="211D1E"/>
                        </w:rPr>
                      </w:pP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5D220C38" w:rsidR="00171EE6" w:rsidRDefault="00E64F0D" w:rsidP="00171EE6">
                            <w:pPr>
                              <w:rPr>
                                <w:rFonts w:ascii="Futura PT Bold" w:hAnsi="Futura PT Bold" w:cstheme="minorHAnsi"/>
                                <w:bCs/>
                                <w:color w:val="6AC395"/>
                                <w:sz w:val="26"/>
                                <w:szCs w:val="26"/>
                              </w:rPr>
                            </w:pPr>
                            <w:r>
                              <w:rPr>
                                <w:rFonts w:ascii="Futura PT Bold" w:hAnsi="Futura PT Bold" w:cstheme="minorHAnsi"/>
                                <w:bCs/>
                                <w:color w:val="6AC395"/>
                                <w:sz w:val="26"/>
                                <w:szCs w:val="26"/>
                              </w:rPr>
                              <w:t>HOW TO REPORT IN TENNESSEE</w:t>
                            </w:r>
                          </w:p>
                          <w:p w14:paraId="774E9E7C" w14:textId="77777777" w:rsidR="00964D45" w:rsidRPr="00230F70" w:rsidRDefault="00964D45" w:rsidP="00171EE6">
                            <w:pPr>
                              <w:rPr>
                                <w:rFonts w:ascii="Lato Light" w:hAnsi="Lato Light" w:cstheme="minorHAnsi"/>
                                <w:bCs/>
                                <w:sz w:val="26"/>
                                <w:szCs w:val="26"/>
                              </w:rPr>
                            </w:pPr>
                          </w:p>
                          <w:p w14:paraId="3EF02F7E" w14:textId="77777777" w:rsidR="00230F70" w:rsidRPr="00230F70" w:rsidRDefault="00230F70" w:rsidP="00230F70">
                            <w:pPr>
                              <w:rPr>
                                <w:rFonts w:ascii="Lato Light" w:eastAsia="Calibri" w:hAnsi="Lato Light" w:cstheme="minorHAnsi"/>
                                <w:sz w:val="22"/>
                                <w:szCs w:val="22"/>
                              </w:rPr>
                            </w:pPr>
                            <w:r w:rsidRPr="00230F70">
                              <w:rPr>
                                <w:rFonts w:ascii="Lato Light" w:eastAsia="Calibri" w:hAnsi="Lato Light" w:cstheme="minorHAnsi"/>
                                <w:sz w:val="22"/>
                                <w:szCs w:val="22"/>
                              </w:rPr>
                              <w:t>The Tennessee Child Abuse Hotline is a call center accepting all reports of suspected child abuse and neglect for the state of Tennessee.</w:t>
                            </w:r>
                          </w:p>
                          <w:p w14:paraId="1F5AC373" w14:textId="77777777" w:rsidR="00230F70" w:rsidRPr="00230F70" w:rsidRDefault="00230F70" w:rsidP="00230F70">
                            <w:pPr>
                              <w:rPr>
                                <w:rFonts w:ascii="Lato Light" w:hAnsi="Lato Light"/>
                              </w:rPr>
                            </w:pPr>
                            <w:r w:rsidRPr="00230F70">
                              <w:rPr>
                                <w:rFonts w:ascii="Lato Light" w:eastAsia="Calibri" w:hAnsi="Lato Light" w:cstheme="minorHAnsi"/>
                                <w:sz w:val="22"/>
                                <w:szCs w:val="22"/>
                              </w:rPr>
                              <w:t>Phone: 1-877-237-0004</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5D220C38" w:rsidR="00171EE6" w:rsidRDefault="00E64F0D" w:rsidP="00171EE6">
                      <w:pPr>
                        <w:rPr>
                          <w:rFonts w:ascii="Futura PT Bold" w:hAnsi="Futura PT Bold" w:cstheme="minorHAnsi"/>
                          <w:bCs/>
                          <w:color w:val="6AC395"/>
                          <w:sz w:val="26"/>
                          <w:szCs w:val="26"/>
                        </w:rPr>
                      </w:pPr>
                      <w:r>
                        <w:rPr>
                          <w:rFonts w:ascii="Futura PT Bold" w:hAnsi="Futura PT Bold" w:cstheme="minorHAnsi"/>
                          <w:bCs/>
                          <w:color w:val="6AC395"/>
                          <w:sz w:val="26"/>
                          <w:szCs w:val="26"/>
                        </w:rPr>
                        <w:t>HOW TO REPORT IN TENNESSEE</w:t>
                      </w:r>
                    </w:p>
                    <w:p w14:paraId="774E9E7C" w14:textId="77777777" w:rsidR="00964D45" w:rsidRPr="00230F70" w:rsidRDefault="00964D45" w:rsidP="00171EE6">
                      <w:pPr>
                        <w:rPr>
                          <w:rFonts w:ascii="Lato Light" w:hAnsi="Lato Light" w:cstheme="minorHAnsi"/>
                          <w:bCs/>
                          <w:sz w:val="26"/>
                          <w:szCs w:val="26"/>
                        </w:rPr>
                      </w:pPr>
                    </w:p>
                    <w:p w14:paraId="3EF02F7E" w14:textId="77777777" w:rsidR="00230F70" w:rsidRPr="00230F70" w:rsidRDefault="00230F70" w:rsidP="00230F70">
                      <w:pPr>
                        <w:rPr>
                          <w:rFonts w:ascii="Lato Light" w:eastAsia="Calibri" w:hAnsi="Lato Light" w:cstheme="minorHAnsi"/>
                          <w:sz w:val="22"/>
                          <w:szCs w:val="22"/>
                        </w:rPr>
                      </w:pPr>
                      <w:r w:rsidRPr="00230F70">
                        <w:rPr>
                          <w:rFonts w:ascii="Lato Light" w:eastAsia="Calibri" w:hAnsi="Lato Light" w:cstheme="minorHAnsi"/>
                          <w:sz w:val="22"/>
                          <w:szCs w:val="22"/>
                        </w:rPr>
                        <w:t>The Tennessee Child Abuse Hotline is a call center accepting all reports of suspected child abuse and neglect for the state of Tennessee.</w:t>
                      </w:r>
                    </w:p>
                    <w:p w14:paraId="1F5AC373" w14:textId="77777777" w:rsidR="00230F70" w:rsidRPr="00230F70" w:rsidRDefault="00230F70" w:rsidP="00230F70">
                      <w:pPr>
                        <w:rPr>
                          <w:rFonts w:ascii="Lato Light" w:hAnsi="Lato Light"/>
                        </w:rPr>
                      </w:pPr>
                      <w:r w:rsidRPr="00230F70">
                        <w:rPr>
                          <w:rFonts w:ascii="Lato Light" w:eastAsia="Calibri" w:hAnsi="Lato Light" w:cstheme="minorHAnsi"/>
                          <w:sz w:val="22"/>
                          <w:szCs w:val="22"/>
                        </w:rPr>
                        <w:t>Phone: 1-877-237-0004</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2803027B" w14:textId="52D5E6E2" w:rsidR="00106AF6" w:rsidRDefault="00106AF6" w:rsidP="009B5A3C">
                            <w:pPr>
                              <w:rPr>
                                <w:rFonts w:ascii="Lato Heavy" w:hAnsi="Lato Heavy" w:cstheme="minorHAnsi"/>
                                <w:color w:val="6AC395"/>
                                <w:szCs w:val="22"/>
                              </w:rPr>
                            </w:pPr>
                            <w:r>
                              <w:rPr>
                                <w:rFonts w:ascii="Lato Heavy" w:hAnsi="Lato Heavy" w:cstheme="minorHAnsi"/>
                                <w:color w:val="6AC395"/>
                                <w:szCs w:val="22"/>
                              </w:rPr>
                              <w:t>STANDARDS FOR MAKING A REPORT</w:t>
                            </w:r>
                          </w:p>
                          <w:p w14:paraId="73073DEC" w14:textId="77777777" w:rsidR="006568B4" w:rsidRDefault="006568B4" w:rsidP="009B5A3C">
                            <w:pPr>
                              <w:rPr>
                                <w:rFonts w:ascii="Lato Heavy" w:hAnsi="Lato Heavy" w:cstheme="minorHAnsi"/>
                                <w:color w:val="6AC395"/>
                                <w:szCs w:val="22"/>
                              </w:rPr>
                            </w:pPr>
                          </w:p>
                          <w:p w14:paraId="2DE4DFD3" w14:textId="77777777" w:rsidR="006568B4" w:rsidRPr="006568B4" w:rsidRDefault="006568B4" w:rsidP="006568B4">
                            <w:pPr>
                              <w:rPr>
                                <w:rFonts w:ascii="Lato Light" w:hAnsi="Lato Light" w:cstheme="minorHAnsi"/>
                                <w:sz w:val="18"/>
                                <w:szCs w:val="18"/>
                              </w:rPr>
                            </w:pPr>
                            <w:r w:rsidRPr="006568B4">
                              <w:rPr>
                                <w:rFonts w:ascii="Lato Light" w:hAnsi="Lato Light" w:cstheme="minorHAnsi"/>
                                <w:i/>
                                <w:sz w:val="18"/>
                                <w:szCs w:val="18"/>
                              </w:rPr>
                              <w:t>Ann. Code §§ 37-1-403; 37-1-605</w:t>
                            </w:r>
                            <w:r w:rsidRPr="006568B4">
                              <w:rPr>
                                <w:rFonts w:ascii="Lato Light" w:hAnsi="Lato Light" w:cstheme="minorHAnsi"/>
                                <w:sz w:val="18"/>
                                <w:szCs w:val="18"/>
                              </w:rPr>
                              <w:t xml:space="preserve"> </w:t>
                            </w:r>
                          </w:p>
                          <w:p w14:paraId="406B6623"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A report is required when: </w:t>
                            </w:r>
                          </w:p>
                          <w:p w14:paraId="733A274D"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A person has knowledge that a child has been harmed by abuse or neglect. </w:t>
                            </w:r>
                          </w:p>
                          <w:p w14:paraId="1902A5F8"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A person is called upon to render aid to any child who is suffering from an injury that reasonably appears to have been caused by abuse. </w:t>
                            </w:r>
                          </w:p>
                          <w:p w14:paraId="15A5CB47"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A person knows or has reasonable cause to suspect that a child has been sexually abused. </w:t>
                            </w:r>
                          </w:p>
                          <w:p w14:paraId="14740E67"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shall immediately upon knowledge of such information notify the Department of Children’s Services or law enforcement official of the abuse or alleged abuse. </w:t>
                            </w:r>
                          </w:p>
                          <w:p w14:paraId="43595451"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A physician diagnoses or treats any sexually transmitted disease in a child age 13 or younger or diagnoses pregnancy in an un-emancipated minor. Any school official, personnel, employee, or member of the board of education who is aware of a report or investigation of employee misconduct on the part of any employee of the school system that in any way involves known or alleged child abuse, including, but not limited to, child physical or sexual abuse or neglect, shall immediately upon knowledge of such information notify the Department of Children’s Services or law enforcement official of the abuse or alleged abuse.</w:t>
                            </w:r>
                          </w:p>
                          <w:p w14:paraId="539249EB" w14:textId="77777777" w:rsidR="00106AF6" w:rsidRDefault="00106AF6" w:rsidP="009B5A3C">
                            <w:pPr>
                              <w:rPr>
                                <w:rFonts w:ascii="Lato Heavy" w:hAnsi="Lato Heavy" w:cstheme="minorHAnsi"/>
                                <w:color w:val="6AC395"/>
                                <w:szCs w:val="22"/>
                              </w:rPr>
                            </w:pPr>
                          </w:p>
                          <w:p w14:paraId="548F661A" w14:textId="7651F82D" w:rsidR="00592003" w:rsidRDefault="00592003" w:rsidP="009B5A3C">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1AADC65" w14:textId="77777777" w:rsidR="006568B4" w:rsidRDefault="006568B4" w:rsidP="009B5A3C">
                            <w:pPr>
                              <w:rPr>
                                <w:rFonts w:ascii="Lato Heavy" w:hAnsi="Lato Heavy" w:cstheme="minorHAnsi"/>
                                <w:color w:val="6AC395"/>
                                <w:szCs w:val="22"/>
                              </w:rPr>
                            </w:pPr>
                          </w:p>
                          <w:p w14:paraId="0F9774C5" w14:textId="77777777" w:rsidR="006568B4" w:rsidRPr="006568B4" w:rsidRDefault="006568B4" w:rsidP="006568B4">
                            <w:pPr>
                              <w:rPr>
                                <w:rFonts w:ascii="Lato Light" w:hAnsi="Lato Light" w:cstheme="minorHAnsi"/>
                                <w:sz w:val="18"/>
                                <w:szCs w:val="18"/>
                              </w:rPr>
                            </w:pPr>
                            <w:r w:rsidRPr="006568B4">
                              <w:rPr>
                                <w:rFonts w:ascii="Lato Light" w:hAnsi="Lato Light" w:cstheme="minorHAnsi"/>
                                <w:i/>
                                <w:sz w:val="18"/>
                                <w:szCs w:val="18"/>
                              </w:rPr>
                              <w:t>Ann. Code § 37-1-411</w:t>
                            </w:r>
                            <w:r w:rsidRPr="006568B4">
                              <w:rPr>
                                <w:rFonts w:ascii="Lato Light" w:hAnsi="Lato Light" w:cstheme="minorHAnsi"/>
                                <w:sz w:val="18"/>
                                <w:szCs w:val="18"/>
                              </w:rPr>
                              <w:t xml:space="preserve"> </w:t>
                            </w:r>
                          </w:p>
                          <w:p w14:paraId="40675F25"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The following privileges may not be claimed: </w:t>
                            </w:r>
                          </w:p>
                          <w:p w14:paraId="58B9D40C"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Husband-wife </w:t>
                            </w:r>
                          </w:p>
                          <w:p w14:paraId="3DF8AE14" w14:textId="28226E56" w:rsidR="00592003" w:rsidRPr="006568B4" w:rsidRDefault="006568B4" w:rsidP="006568B4">
                            <w:pPr>
                              <w:ind w:left="720"/>
                              <w:rPr>
                                <w:rFonts w:asciiTheme="minorHAnsi" w:hAnsiTheme="minorHAnsi" w:cstheme="minorHAnsi"/>
                                <w:sz w:val="18"/>
                                <w:szCs w:val="18"/>
                              </w:rPr>
                            </w:pPr>
                            <w:r w:rsidRPr="006568B4">
                              <w:rPr>
                                <w:rFonts w:ascii="Lato Light" w:hAnsi="Lato Light" w:cstheme="minorHAnsi"/>
                                <w:sz w:val="18"/>
                                <w:szCs w:val="18"/>
                              </w:rPr>
                              <w:t>• Psychiatrist-patient or psychologist-patient</w:t>
                            </w:r>
                            <w:r w:rsidRPr="00333F4B">
                              <w:rPr>
                                <w:rFonts w:asciiTheme="minorHAnsi" w:hAnsiTheme="minorHAnsi" w:cstheme="minorHAnsi"/>
                                <w:sz w:val="18"/>
                                <w:szCs w:val="18"/>
                              </w:rPr>
                              <w:t xml:space="preserve"> </w:t>
                            </w:r>
                            <w:r w:rsidR="00592003" w:rsidRPr="009B5A3C">
                              <w:rPr>
                                <w:rFonts w:ascii="Lato Light" w:hAnsi="Lato Light" w:cstheme="minorHAnsi"/>
                                <w:color w:val="211D1E"/>
                              </w:rPr>
                              <w:br/>
                            </w:r>
                          </w:p>
                          <w:p w14:paraId="255C0F5E" w14:textId="34BB607B" w:rsidR="006568B4" w:rsidRDefault="006568B4" w:rsidP="00CC71C9">
                            <w:pPr>
                              <w:pStyle w:val="Pa0"/>
                              <w:rPr>
                                <w:rFonts w:ascii="Lato Heavy" w:hAnsi="Lato Heavy" w:cstheme="minorHAnsi"/>
                                <w:color w:val="6AC395"/>
                                <w:szCs w:val="22"/>
                              </w:rPr>
                            </w:pPr>
                            <w:r>
                              <w:rPr>
                                <w:rFonts w:ascii="Lato Heavy" w:hAnsi="Lato Heavy" w:cstheme="minorHAnsi"/>
                                <w:color w:val="6AC395"/>
                                <w:szCs w:val="22"/>
                              </w:rPr>
                              <w:t>INCLUSION OF REPORTER’S NAME IN REPORT</w:t>
                            </w:r>
                          </w:p>
                          <w:p w14:paraId="137122D5" w14:textId="77777777" w:rsidR="006568B4" w:rsidRDefault="006568B4" w:rsidP="00CC71C9">
                            <w:pPr>
                              <w:pStyle w:val="Pa0"/>
                              <w:rPr>
                                <w:rFonts w:ascii="Lato Heavy" w:hAnsi="Lato Heavy" w:cstheme="minorHAnsi"/>
                                <w:color w:val="6AC395"/>
                                <w:szCs w:val="22"/>
                              </w:rPr>
                            </w:pPr>
                          </w:p>
                          <w:p w14:paraId="4EBD6FC7" w14:textId="77777777" w:rsidR="006568B4" w:rsidRPr="006568B4" w:rsidRDefault="006568B4" w:rsidP="006568B4">
                            <w:pPr>
                              <w:rPr>
                                <w:rFonts w:ascii="Lato Light" w:hAnsi="Lato Light" w:cstheme="minorHAnsi"/>
                                <w:sz w:val="18"/>
                                <w:szCs w:val="18"/>
                              </w:rPr>
                            </w:pPr>
                            <w:r w:rsidRPr="006568B4">
                              <w:rPr>
                                <w:rFonts w:ascii="Lato Light" w:hAnsi="Lato Light" w:cstheme="minorHAnsi"/>
                                <w:sz w:val="18"/>
                                <w:szCs w:val="18"/>
                              </w:rPr>
                              <w:t xml:space="preserve">The reporter is not specifically required by statute to provide his or her name in the report. </w:t>
                            </w:r>
                          </w:p>
                          <w:p w14:paraId="70A81764" w14:textId="77777777" w:rsidR="006568B4" w:rsidRDefault="006568B4" w:rsidP="00CC71C9">
                            <w:pPr>
                              <w:pStyle w:val="Pa0"/>
                              <w:rPr>
                                <w:rFonts w:ascii="Lato Heavy" w:hAnsi="Lato Heavy" w:cstheme="minorHAnsi"/>
                                <w:color w:val="6AC395"/>
                                <w:szCs w:val="22"/>
                              </w:rPr>
                            </w:pPr>
                          </w:p>
                          <w:p w14:paraId="2A559491" w14:textId="7388B945"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5F38763D" w14:textId="77777777" w:rsidR="006568B4" w:rsidRDefault="006568B4" w:rsidP="00CC71C9">
                            <w:pPr>
                              <w:pStyle w:val="Pa0"/>
                              <w:rPr>
                                <w:rFonts w:ascii="Lato Heavy" w:hAnsi="Lato Heavy" w:cstheme="minorHAnsi"/>
                                <w:color w:val="6AC395"/>
                                <w:szCs w:val="22"/>
                              </w:rPr>
                            </w:pPr>
                          </w:p>
                          <w:p w14:paraId="385411CF" w14:textId="77777777" w:rsidR="006568B4" w:rsidRPr="006568B4" w:rsidRDefault="006568B4" w:rsidP="006568B4">
                            <w:pPr>
                              <w:rPr>
                                <w:rFonts w:ascii="Lato Light" w:hAnsi="Lato Light" w:cstheme="minorHAnsi"/>
                                <w:i/>
                                <w:sz w:val="18"/>
                                <w:szCs w:val="18"/>
                              </w:rPr>
                            </w:pPr>
                            <w:r w:rsidRPr="006568B4">
                              <w:rPr>
                                <w:rFonts w:ascii="Lato Light" w:hAnsi="Lato Light" w:cstheme="minorHAnsi"/>
                                <w:i/>
                                <w:sz w:val="18"/>
                                <w:szCs w:val="18"/>
                              </w:rPr>
                              <w:t xml:space="preserve">Ann. Code § 37-1-409 </w:t>
                            </w:r>
                          </w:p>
                          <w:p w14:paraId="35F8949B" w14:textId="6F859A98" w:rsidR="00CC71C9" w:rsidRPr="006568B4" w:rsidRDefault="006568B4" w:rsidP="006568B4">
                            <w:pPr>
                              <w:ind w:left="720"/>
                              <w:rPr>
                                <w:rFonts w:ascii="Lato Light" w:hAnsi="Lato Light" w:cstheme="minorHAnsi"/>
                                <w:color w:val="0000FF"/>
                                <w:sz w:val="18"/>
                                <w:szCs w:val="18"/>
                                <w:u w:val="single"/>
                              </w:rPr>
                            </w:pPr>
                            <w:r w:rsidRPr="006568B4">
                              <w:rPr>
                                <w:rFonts w:ascii="Lato Light" w:hAnsi="Lato Light" w:cstheme="minorHAnsi"/>
                                <w:sz w:val="18"/>
                                <w:szCs w:val="18"/>
                              </w:rPr>
                              <w:t>Except as may be ordered by the juvenile court, the name of any person reporting child abuse or neglect shall not be released to any person, other than employees of the department or other child protection team members responsible for child protective services, the abuse registry, or the appropriate district attorney general upon subpoena of the Tennessee Bureau of Investigation, without the written consent of the person reporting. The reporter’s identity shall be irrelevant to any civil proceeding and shall, therefore, not be subject to disclosure by order of any court. This shall not prohibit the issuance of a subpoena to a person reporting child abuse when deemed necessary by the district attorney general or the department to protect a child who is the subject of a report, provided that the fact that the person made the report is not disclosed.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2803027B" w14:textId="52D5E6E2" w:rsidR="00106AF6" w:rsidRDefault="00106AF6" w:rsidP="009B5A3C">
                      <w:pPr>
                        <w:rPr>
                          <w:rFonts w:ascii="Lato Heavy" w:hAnsi="Lato Heavy" w:cstheme="minorHAnsi"/>
                          <w:color w:val="6AC395"/>
                          <w:szCs w:val="22"/>
                        </w:rPr>
                      </w:pPr>
                      <w:r>
                        <w:rPr>
                          <w:rFonts w:ascii="Lato Heavy" w:hAnsi="Lato Heavy" w:cstheme="minorHAnsi"/>
                          <w:color w:val="6AC395"/>
                          <w:szCs w:val="22"/>
                        </w:rPr>
                        <w:t>STANDARDS FOR MAKING A REPORT</w:t>
                      </w:r>
                    </w:p>
                    <w:p w14:paraId="73073DEC" w14:textId="77777777" w:rsidR="006568B4" w:rsidRDefault="006568B4" w:rsidP="009B5A3C">
                      <w:pPr>
                        <w:rPr>
                          <w:rFonts w:ascii="Lato Heavy" w:hAnsi="Lato Heavy" w:cstheme="minorHAnsi"/>
                          <w:color w:val="6AC395"/>
                          <w:szCs w:val="22"/>
                        </w:rPr>
                      </w:pPr>
                      <w:bookmarkStart w:id="1" w:name="_GoBack"/>
                      <w:bookmarkEnd w:id="1"/>
                    </w:p>
                    <w:p w14:paraId="2DE4DFD3" w14:textId="77777777" w:rsidR="006568B4" w:rsidRPr="006568B4" w:rsidRDefault="006568B4" w:rsidP="006568B4">
                      <w:pPr>
                        <w:rPr>
                          <w:rFonts w:ascii="Lato Light" w:hAnsi="Lato Light" w:cstheme="minorHAnsi"/>
                          <w:sz w:val="18"/>
                          <w:szCs w:val="18"/>
                        </w:rPr>
                      </w:pPr>
                      <w:r w:rsidRPr="006568B4">
                        <w:rPr>
                          <w:rFonts w:ascii="Lato Light" w:hAnsi="Lato Light" w:cstheme="minorHAnsi"/>
                          <w:i/>
                          <w:sz w:val="18"/>
                          <w:szCs w:val="18"/>
                        </w:rPr>
                        <w:t>Ann. Code §§ 37-1-403; 37-1-605</w:t>
                      </w:r>
                      <w:r w:rsidRPr="006568B4">
                        <w:rPr>
                          <w:rFonts w:ascii="Lato Light" w:hAnsi="Lato Light" w:cstheme="minorHAnsi"/>
                          <w:sz w:val="18"/>
                          <w:szCs w:val="18"/>
                        </w:rPr>
                        <w:t xml:space="preserve"> </w:t>
                      </w:r>
                    </w:p>
                    <w:p w14:paraId="406B6623"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A report is required when: </w:t>
                      </w:r>
                    </w:p>
                    <w:p w14:paraId="733A274D"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A person has knowledge that a child has been harmed by abuse or neglect. </w:t>
                      </w:r>
                    </w:p>
                    <w:p w14:paraId="1902A5F8"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A person is called upon to render aid to any child who is suffering from an injury that reasonably appears to have been caused by abuse. </w:t>
                      </w:r>
                    </w:p>
                    <w:p w14:paraId="15A5CB47"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A person knows or has reasonable cause to suspect that a child has been sexually abused. </w:t>
                      </w:r>
                    </w:p>
                    <w:p w14:paraId="14740E67" w14:textId="77777777" w:rsidR="006568B4" w:rsidRPr="006568B4" w:rsidRDefault="006568B4" w:rsidP="006568B4">
                      <w:pPr>
                        <w:ind w:left="720"/>
                        <w:rPr>
                          <w:rFonts w:ascii="Lato Light" w:hAnsi="Lato Light" w:cstheme="minorHAnsi"/>
                          <w:sz w:val="18"/>
                          <w:szCs w:val="18"/>
                        </w:rPr>
                      </w:pPr>
                      <w:proofErr w:type="gramStart"/>
                      <w:r w:rsidRPr="006568B4">
                        <w:rPr>
                          <w:rFonts w:ascii="Lato Light" w:hAnsi="Lato Light" w:cstheme="minorHAnsi"/>
                          <w:sz w:val="18"/>
                          <w:szCs w:val="18"/>
                        </w:rPr>
                        <w:t>shall</w:t>
                      </w:r>
                      <w:proofErr w:type="gramEnd"/>
                      <w:r w:rsidRPr="006568B4">
                        <w:rPr>
                          <w:rFonts w:ascii="Lato Light" w:hAnsi="Lato Light" w:cstheme="minorHAnsi"/>
                          <w:sz w:val="18"/>
                          <w:szCs w:val="18"/>
                        </w:rPr>
                        <w:t xml:space="preserve"> immediately upon knowledge of such information notify the Department of Children’s Services or law enforcement official of the abuse or alleged abuse. </w:t>
                      </w:r>
                    </w:p>
                    <w:p w14:paraId="43595451"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A physician diagnoses or treats any sexually transmitted disease in a child age 13 or younger or diagnoses pregnancy in an un-emancipated minor. Any school official, personnel, employee, or member of the board of education who is aware of a report or investigation of employee misconduct on the part of any employee of the school system that in any way involves known or alleged child abuse, including, but not limited to, child physical or sexual abuse or neglect, shall immediately upon knowledge of such information notify the Department of Children’s Services or law enforcement official of the abuse or alleged abuse.</w:t>
                      </w:r>
                    </w:p>
                    <w:p w14:paraId="539249EB" w14:textId="77777777" w:rsidR="00106AF6" w:rsidRDefault="00106AF6" w:rsidP="009B5A3C">
                      <w:pPr>
                        <w:rPr>
                          <w:rFonts w:ascii="Lato Heavy" w:hAnsi="Lato Heavy" w:cstheme="minorHAnsi"/>
                          <w:color w:val="6AC395"/>
                          <w:szCs w:val="22"/>
                        </w:rPr>
                      </w:pPr>
                    </w:p>
                    <w:p w14:paraId="548F661A" w14:textId="7651F82D" w:rsidR="00592003" w:rsidRDefault="00592003" w:rsidP="009B5A3C">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1AADC65" w14:textId="77777777" w:rsidR="006568B4" w:rsidRDefault="006568B4" w:rsidP="009B5A3C">
                      <w:pPr>
                        <w:rPr>
                          <w:rFonts w:ascii="Lato Heavy" w:hAnsi="Lato Heavy" w:cstheme="minorHAnsi"/>
                          <w:color w:val="6AC395"/>
                          <w:szCs w:val="22"/>
                        </w:rPr>
                      </w:pPr>
                    </w:p>
                    <w:p w14:paraId="0F9774C5" w14:textId="77777777" w:rsidR="006568B4" w:rsidRPr="006568B4" w:rsidRDefault="006568B4" w:rsidP="006568B4">
                      <w:pPr>
                        <w:rPr>
                          <w:rFonts w:ascii="Lato Light" w:hAnsi="Lato Light" w:cstheme="minorHAnsi"/>
                          <w:sz w:val="18"/>
                          <w:szCs w:val="18"/>
                        </w:rPr>
                      </w:pPr>
                      <w:r w:rsidRPr="006568B4">
                        <w:rPr>
                          <w:rFonts w:ascii="Lato Light" w:hAnsi="Lato Light" w:cstheme="minorHAnsi"/>
                          <w:i/>
                          <w:sz w:val="18"/>
                          <w:szCs w:val="18"/>
                        </w:rPr>
                        <w:t>Ann. Code § 37-1-411</w:t>
                      </w:r>
                      <w:r w:rsidRPr="006568B4">
                        <w:rPr>
                          <w:rFonts w:ascii="Lato Light" w:hAnsi="Lato Light" w:cstheme="minorHAnsi"/>
                          <w:sz w:val="18"/>
                          <w:szCs w:val="18"/>
                        </w:rPr>
                        <w:t xml:space="preserve"> </w:t>
                      </w:r>
                    </w:p>
                    <w:p w14:paraId="40675F25"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The following privileges may not be claimed: </w:t>
                      </w:r>
                    </w:p>
                    <w:p w14:paraId="58B9D40C" w14:textId="77777777" w:rsidR="006568B4" w:rsidRPr="006568B4" w:rsidRDefault="006568B4" w:rsidP="006568B4">
                      <w:pPr>
                        <w:ind w:left="720"/>
                        <w:rPr>
                          <w:rFonts w:ascii="Lato Light" w:hAnsi="Lato Light" w:cstheme="minorHAnsi"/>
                          <w:sz w:val="18"/>
                          <w:szCs w:val="18"/>
                        </w:rPr>
                      </w:pPr>
                      <w:r w:rsidRPr="006568B4">
                        <w:rPr>
                          <w:rFonts w:ascii="Lato Light" w:hAnsi="Lato Light" w:cstheme="minorHAnsi"/>
                          <w:sz w:val="18"/>
                          <w:szCs w:val="18"/>
                        </w:rPr>
                        <w:t xml:space="preserve">• Husband-wife </w:t>
                      </w:r>
                    </w:p>
                    <w:p w14:paraId="3DF8AE14" w14:textId="28226E56" w:rsidR="00592003" w:rsidRPr="006568B4" w:rsidRDefault="006568B4" w:rsidP="006568B4">
                      <w:pPr>
                        <w:ind w:left="720"/>
                        <w:rPr>
                          <w:rFonts w:asciiTheme="minorHAnsi" w:hAnsiTheme="minorHAnsi" w:cstheme="minorHAnsi"/>
                          <w:sz w:val="18"/>
                          <w:szCs w:val="18"/>
                        </w:rPr>
                      </w:pPr>
                      <w:r w:rsidRPr="006568B4">
                        <w:rPr>
                          <w:rFonts w:ascii="Lato Light" w:hAnsi="Lato Light" w:cstheme="minorHAnsi"/>
                          <w:sz w:val="18"/>
                          <w:szCs w:val="18"/>
                        </w:rPr>
                        <w:t>• Psychiatrist-patient or psychologist-patient</w:t>
                      </w:r>
                      <w:r w:rsidRPr="00333F4B">
                        <w:rPr>
                          <w:rFonts w:asciiTheme="minorHAnsi" w:hAnsiTheme="minorHAnsi" w:cstheme="minorHAnsi"/>
                          <w:sz w:val="18"/>
                          <w:szCs w:val="18"/>
                        </w:rPr>
                        <w:t xml:space="preserve"> </w:t>
                      </w:r>
                      <w:r w:rsidR="00592003" w:rsidRPr="009B5A3C">
                        <w:rPr>
                          <w:rFonts w:ascii="Lato Light" w:hAnsi="Lato Light" w:cstheme="minorHAnsi"/>
                          <w:color w:val="211D1E"/>
                        </w:rPr>
                        <w:br/>
                      </w:r>
                    </w:p>
                    <w:p w14:paraId="255C0F5E" w14:textId="34BB607B" w:rsidR="006568B4" w:rsidRDefault="006568B4" w:rsidP="00CC71C9">
                      <w:pPr>
                        <w:pStyle w:val="Pa0"/>
                        <w:rPr>
                          <w:rFonts w:ascii="Lato Heavy" w:hAnsi="Lato Heavy" w:cstheme="minorHAnsi"/>
                          <w:color w:val="6AC395"/>
                          <w:szCs w:val="22"/>
                        </w:rPr>
                      </w:pPr>
                      <w:r>
                        <w:rPr>
                          <w:rFonts w:ascii="Lato Heavy" w:hAnsi="Lato Heavy" w:cstheme="minorHAnsi"/>
                          <w:color w:val="6AC395"/>
                          <w:szCs w:val="22"/>
                        </w:rPr>
                        <w:t>INCLUSION OF REPORTER’S NAME IN REPORT</w:t>
                      </w:r>
                    </w:p>
                    <w:p w14:paraId="137122D5" w14:textId="77777777" w:rsidR="006568B4" w:rsidRDefault="006568B4" w:rsidP="00CC71C9">
                      <w:pPr>
                        <w:pStyle w:val="Pa0"/>
                        <w:rPr>
                          <w:rFonts w:ascii="Lato Heavy" w:hAnsi="Lato Heavy" w:cstheme="minorHAnsi"/>
                          <w:color w:val="6AC395"/>
                          <w:szCs w:val="22"/>
                        </w:rPr>
                      </w:pPr>
                    </w:p>
                    <w:p w14:paraId="4EBD6FC7" w14:textId="77777777" w:rsidR="006568B4" w:rsidRPr="006568B4" w:rsidRDefault="006568B4" w:rsidP="006568B4">
                      <w:pPr>
                        <w:rPr>
                          <w:rFonts w:ascii="Lato Light" w:hAnsi="Lato Light" w:cstheme="minorHAnsi"/>
                          <w:sz w:val="18"/>
                          <w:szCs w:val="18"/>
                        </w:rPr>
                      </w:pPr>
                      <w:r w:rsidRPr="006568B4">
                        <w:rPr>
                          <w:rFonts w:ascii="Lato Light" w:hAnsi="Lato Light" w:cstheme="minorHAnsi"/>
                          <w:sz w:val="18"/>
                          <w:szCs w:val="18"/>
                        </w:rPr>
                        <w:t xml:space="preserve">The reporter is not specifically required by statute to provide his or her name in the report. </w:t>
                      </w:r>
                    </w:p>
                    <w:p w14:paraId="70A81764" w14:textId="77777777" w:rsidR="006568B4" w:rsidRDefault="006568B4" w:rsidP="00CC71C9">
                      <w:pPr>
                        <w:pStyle w:val="Pa0"/>
                        <w:rPr>
                          <w:rFonts w:ascii="Lato Heavy" w:hAnsi="Lato Heavy" w:cstheme="minorHAnsi"/>
                          <w:color w:val="6AC395"/>
                          <w:szCs w:val="22"/>
                        </w:rPr>
                      </w:pPr>
                    </w:p>
                    <w:p w14:paraId="2A559491" w14:textId="7388B945"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5F38763D" w14:textId="77777777" w:rsidR="006568B4" w:rsidRDefault="006568B4" w:rsidP="00CC71C9">
                      <w:pPr>
                        <w:pStyle w:val="Pa0"/>
                        <w:rPr>
                          <w:rFonts w:ascii="Lato Heavy" w:hAnsi="Lato Heavy" w:cstheme="minorHAnsi"/>
                          <w:color w:val="6AC395"/>
                          <w:szCs w:val="22"/>
                        </w:rPr>
                      </w:pPr>
                    </w:p>
                    <w:p w14:paraId="385411CF" w14:textId="77777777" w:rsidR="006568B4" w:rsidRPr="006568B4" w:rsidRDefault="006568B4" w:rsidP="006568B4">
                      <w:pPr>
                        <w:rPr>
                          <w:rFonts w:ascii="Lato Light" w:hAnsi="Lato Light" w:cstheme="minorHAnsi"/>
                          <w:i/>
                          <w:sz w:val="18"/>
                          <w:szCs w:val="18"/>
                        </w:rPr>
                      </w:pPr>
                      <w:r w:rsidRPr="006568B4">
                        <w:rPr>
                          <w:rFonts w:ascii="Lato Light" w:hAnsi="Lato Light" w:cstheme="minorHAnsi"/>
                          <w:i/>
                          <w:sz w:val="18"/>
                          <w:szCs w:val="18"/>
                        </w:rPr>
                        <w:t xml:space="preserve">Ann. Code § 37-1-409 </w:t>
                      </w:r>
                    </w:p>
                    <w:p w14:paraId="35F8949B" w14:textId="6F859A98" w:rsidR="00CC71C9" w:rsidRPr="006568B4" w:rsidRDefault="006568B4" w:rsidP="006568B4">
                      <w:pPr>
                        <w:ind w:left="720"/>
                        <w:rPr>
                          <w:rFonts w:ascii="Lato Light" w:hAnsi="Lato Light" w:cstheme="minorHAnsi"/>
                          <w:color w:val="0000FF"/>
                          <w:sz w:val="18"/>
                          <w:szCs w:val="18"/>
                          <w:u w:val="single"/>
                        </w:rPr>
                      </w:pPr>
                      <w:r w:rsidRPr="006568B4">
                        <w:rPr>
                          <w:rFonts w:ascii="Lato Light" w:hAnsi="Lato Light" w:cstheme="minorHAnsi"/>
                          <w:sz w:val="18"/>
                          <w:szCs w:val="18"/>
                        </w:rPr>
                        <w:t>Except as may be ordered by the juvenile court, the name of any person reporting child abuse or neglect shall not be released to any person, other than employees of the department or other child protection team members responsible for child protective services, the abuse registry, or the appropriate district attorney general upon subpoena of the Tennessee Bureau of Investigation, without the written consent of the person reporting. The reporter’s identity shall be irrelevant to any civil proceeding and shall, therefore, not be subject to disclosure by order of any court. This shall not prohibit the issuance of a subpoena to a person reporting child abuse when deemed necessary by the district attorney general or the department to protect a child who is the subject of a report, provided that the fact that the person made the report is not disclosed.</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AC7"/>
    <w:rsid w:val="0009777F"/>
    <w:rsid w:val="000A004F"/>
    <w:rsid w:val="000C0A5A"/>
    <w:rsid w:val="000E54E0"/>
    <w:rsid w:val="00106AF6"/>
    <w:rsid w:val="00124658"/>
    <w:rsid w:val="00146793"/>
    <w:rsid w:val="00165934"/>
    <w:rsid w:val="00171EE6"/>
    <w:rsid w:val="001876F8"/>
    <w:rsid w:val="00202AD8"/>
    <w:rsid w:val="00204132"/>
    <w:rsid w:val="00230F70"/>
    <w:rsid w:val="0024004F"/>
    <w:rsid w:val="00261DF9"/>
    <w:rsid w:val="002730BB"/>
    <w:rsid w:val="00283FAB"/>
    <w:rsid w:val="002B6C93"/>
    <w:rsid w:val="002E3454"/>
    <w:rsid w:val="00325A88"/>
    <w:rsid w:val="00352134"/>
    <w:rsid w:val="0035333E"/>
    <w:rsid w:val="003D43F1"/>
    <w:rsid w:val="003E1FF8"/>
    <w:rsid w:val="004033F6"/>
    <w:rsid w:val="00433773"/>
    <w:rsid w:val="00444FE8"/>
    <w:rsid w:val="004715E8"/>
    <w:rsid w:val="00486059"/>
    <w:rsid w:val="0049483C"/>
    <w:rsid w:val="004B0CC5"/>
    <w:rsid w:val="004B69EB"/>
    <w:rsid w:val="004B7FBA"/>
    <w:rsid w:val="0050355A"/>
    <w:rsid w:val="005230AB"/>
    <w:rsid w:val="005339F0"/>
    <w:rsid w:val="0056757D"/>
    <w:rsid w:val="00592003"/>
    <w:rsid w:val="005A16BD"/>
    <w:rsid w:val="005A5628"/>
    <w:rsid w:val="005F03FC"/>
    <w:rsid w:val="00626563"/>
    <w:rsid w:val="006568B4"/>
    <w:rsid w:val="00694069"/>
    <w:rsid w:val="00783288"/>
    <w:rsid w:val="007D481F"/>
    <w:rsid w:val="007E1A12"/>
    <w:rsid w:val="007E3AA2"/>
    <w:rsid w:val="007E6812"/>
    <w:rsid w:val="007F1EF5"/>
    <w:rsid w:val="0080072B"/>
    <w:rsid w:val="00846F5A"/>
    <w:rsid w:val="00850436"/>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3E86"/>
    <w:rsid w:val="00B1024E"/>
    <w:rsid w:val="00B36C27"/>
    <w:rsid w:val="00B40821"/>
    <w:rsid w:val="00B51B2C"/>
    <w:rsid w:val="00B55EED"/>
    <w:rsid w:val="00B70AA7"/>
    <w:rsid w:val="00B95837"/>
    <w:rsid w:val="00B97E9E"/>
    <w:rsid w:val="00BD5956"/>
    <w:rsid w:val="00BE7DC3"/>
    <w:rsid w:val="00C3174D"/>
    <w:rsid w:val="00C35DDB"/>
    <w:rsid w:val="00C5789A"/>
    <w:rsid w:val="00C91ED1"/>
    <w:rsid w:val="00CA7A61"/>
    <w:rsid w:val="00CC71C9"/>
    <w:rsid w:val="00D200BB"/>
    <w:rsid w:val="00D213B3"/>
    <w:rsid w:val="00D40E7D"/>
    <w:rsid w:val="00D835F3"/>
    <w:rsid w:val="00D86861"/>
    <w:rsid w:val="00D92534"/>
    <w:rsid w:val="00D95E91"/>
    <w:rsid w:val="00DB464F"/>
    <w:rsid w:val="00E47A24"/>
    <w:rsid w:val="00E64F0D"/>
    <w:rsid w:val="00E712B8"/>
    <w:rsid w:val="00E71849"/>
    <w:rsid w:val="00EE20CE"/>
    <w:rsid w:val="00EF355C"/>
    <w:rsid w:val="00F27043"/>
    <w:rsid w:val="00F62710"/>
    <w:rsid w:val="00F71407"/>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DA15-1CA8-4108-8920-0FE363B036AB}"/>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sharepoint/v3"/>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fb81b007-907f-4b79-b09b-041f3dd355af"/>
    <ds:schemaRef ds:uri="da02860f-b7cf-4625-9ea0-a31afd305393"/>
  </ds:schemaRefs>
</ds:datastoreItem>
</file>

<file path=customXml/itemProps4.xml><?xml version="1.0" encoding="utf-8"?>
<ds:datastoreItem xmlns:ds="http://schemas.openxmlformats.org/officeDocument/2006/customXml" ds:itemID="{BF36D0C6-6EE1-4D42-9EBF-12D7B1A8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10</cp:revision>
  <dcterms:created xsi:type="dcterms:W3CDTF">2020-03-23T15:47:00Z</dcterms:created>
  <dcterms:modified xsi:type="dcterms:W3CDTF">2020-03-23T16:57:00Z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