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2096" behindDoc="0" locked="0" layoutInCell="1" allowOverlap="1" wp14:anchorId="090C2766" wp14:editId="55FB3DA5">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907CF2" id="Rectangle 5" o:spid="_x0000_s1026" style="position:absolute;margin-left:-.6pt;margin-top:64.8pt;width:544.65pt;height:13.2pt;z-index:2516520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312" behindDoc="0" locked="0" layoutInCell="1" allowOverlap="1" wp14:anchorId="72295288" wp14:editId="5E00AA7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4C9784E5"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w:t>
                      </w:r>
                      <w:r w:rsidR="00F27043">
                        <w:rPr>
                          <w:rFonts w:ascii="Futura PT Bold" w:hAnsi="Futura PT Bold"/>
                          <w:color w:val="6AC395"/>
                          <w:sz w:val="40"/>
                          <w:szCs w:val="40"/>
                        </w:rPr>
                        <w:t>I</w:t>
                      </w:r>
                      <w:r w:rsidRPr="004B0CC5">
                        <w:rPr>
                          <w:rFonts w:ascii="Futura PT Bold" w:hAnsi="Futura PT Bold"/>
                          <w:color w:val="6AC395"/>
                          <w:sz w:val="40"/>
                          <w:szCs w:val="40"/>
                        </w:rPr>
                        <w:t>LD SEXUAL ABUSE</w:t>
                      </w:r>
                    </w:p>
                  </w:txbxContent>
                </v:textbox>
                <w10:wrap type="square"/>
              </v:shape>
            </w:pict>
          </mc:Fallback>
        </mc:AlternateContent>
      </w:r>
      <w:r w:rsidR="0035333E">
        <w:rPr>
          <w:rFonts w:asciiTheme="minorHAnsi" w:hAnsiTheme="minorHAnsi" w:cstheme="minorHAnsi"/>
          <w:noProof/>
          <w:sz w:val="40"/>
        </w:rPr>
        <w:softHyphen/>
      </w:r>
    </w:p>
    <w:p w14:paraId="116C0FEA" w14:textId="2C4E20ED" w:rsidR="00C91ED1" w:rsidRPr="00F62710" w:rsidRDefault="005A5628" w:rsidP="00146793">
      <w:pPr>
        <w:pStyle w:val="Title"/>
        <w:spacing w:line="380" w:lineRule="exact"/>
        <w:jc w:val="left"/>
        <w:rPr>
          <w:rFonts w:asciiTheme="minorHAnsi" w:hAnsiTheme="minorHAnsi" w:cstheme="minorHAnsi"/>
          <w:sz w:val="40"/>
        </w:rPr>
        <w:sectPr w:rsidR="00C91ED1" w:rsidRPr="00F62710" w:rsidSect="00B97E9E">
          <w:headerReference w:type="default" r:id="rId10"/>
          <w:footerReference w:type="default" r:id="rId11"/>
          <w:pgSz w:w="12240" w:h="15840"/>
          <w:pgMar w:top="720" w:right="720" w:bottom="720" w:left="720" w:header="432" w:footer="432" w:gutter="0"/>
          <w:cols w:space="720"/>
          <w:docGrid w:linePitch="360"/>
        </w:sectPr>
      </w:pPr>
      <w:r w:rsidRPr="00C91ED1">
        <w:rPr>
          <w:rFonts w:asciiTheme="minorHAnsi" w:hAnsiTheme="minorHAnsi" w:cstheme="minorHAnsi"/>
          <w:noProof/>
          <w:sz w:val="18"/>
          <w:szCs w:val="20"/>
        </w:rPr>
        <mc:AlternateContent>
          <mc:Choice Requires="wps">
            <w:drawing>
              <wp:anchor distT="0" distB="0" distL="114300" distR="114300" simplePos="0" relativeHeight="251657216" behindDoc="0" locked="0" layoutInCell="1" allowOverlap="1" wp14:anchorId="116C0FF7" wp14:editId="3B677555">
                <wp:simplePos x="0" y="0"/>
                <wp:positionH relativeFrom="column">
                  <wp:posOffset>-121920</wp:posOffset>
                </wp:positionH>
                <wp:positionV relativeFrom="paragraph">
                  <wp:posOffset>572135</wp:posOffset>
                </wp:positionV>
                <wp:extent cx="4606925" cy="787908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879080"/>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098BFD3C"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565BB">
                              <w:rPr>
                                <w:rFonts w:ascii="Lato Light" w:hAnsi="Lato Light" w:cstheme="minorHAnsi"/>
                                <w:b w:val="0"/>
                                <w:bCs w:val="0"/>
                                <w:sz w:val="20"/>
                                <w:szCs w:val="20"/>
                                <w:u w:val="none"/>
                              </w:rPr>
                              <w:t>Oklahoma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6565BB" w:rsidRPr="006565BB">
                              <w:rPr>
                                <w:rFonts w:ascii="Lato Light" w:hAnsi="Lato Light" w:cstheme="minorHAnsi"/>
                                <w:bCs w:val="0"/>
                                <w:sz w:val="20"/>
                                <w:szCs w:val="20"/>
                              </w:rPr>
                              <w:t>405-521-2283</w:t>
                            </w:r>
                            <w:r w:rsidR="006565BB">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553FEAA6" w:rsidR="00C91ED1" w:rsidRPr="007E6812" w:rsidRDefault="00C91ED1" w:rsidP="00C91ED1">
                            <w:pPr>
                              <w:rPr>
                                <w:rFonts w:ascii="Lato Light" w:hAnsi="Lato Light" w:cstheme="minorHAnsi"/>
                                <w:sz w:val="20"/>
                                <w:szCs w:val="20"/>
                              </w:rPr>
                            </w:pPr>
                          </w:p>
                          <w:p w14:paraId="116C1016" w14:textId="3A25E6C2"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6985656" w14:textId="77777777" w:rsidR="006565BB" w:rsidRPr="006565BB" w:rsidRDefault="006565BB" w:rsidP="006565BB">
                            <w:pPr>
                              <w:rPr>
                                <w:rFonts w:ascii="Lato Light" w:hAnsi="Lato Light" w:cstheme="minorHAnsi"/>
                                <w:sz w:val="18"/>
                                <w:szCs w:val="18"/>
                              </w:rPr>
                            </w:pPr>
                            <w:r w:rsidRPr="006565BB">
                              <w:rPr>
                                <w:rFonts w:ascii="Lato Light" w:hAnsi="Lato Light" w:cstheme="minorHAnsi"/>
                                <w:sz w:val="18"/>
                                <w:szCs w:val="18"/>
                              </w:rPr>
                              <w:t>OKDHS Abuse and Neglect Hotline</w:t>
                            </w:r>
                            <w:r w:rsidRPr="006565BB">
                              <w:rPr>
                                <w:rFonts w:ascii="Lato Light" w:hAnsi="Lato Light" w:cstheme="minorHAnsi"/>
                                <w:sz w:val="18"/>
                                <w:szCs w:val="18"/>
                              </w:rPr>
                              <w:tab/>
                            </w:r>
                            <w:r w:rsidRPr="006565BB">
                              <w:rPr>
                                <w:rFonts w:ascii="Lato Light" w:hAnsi="Lato Light" w:cstheme="minorHAnsi"/>
                                <w:sz w:val="18"/>
                                <w:szCs w:val="18"/>
                              </w:rPr>
                              <w:tab/>
                            </w:r>
                            <w:r w:rsidRPr="006565BB">
                              <w:rPr>
                                <w:rFonts w:ascii="Lato Light" w:hAnsi="Lato Light" w:cstheme="minorHAnsi"/>
                                <w:sz w:val="18"/>
                                <w:szCs w:val="18"/>
                              </w:rPr>
                              <w:tab/>
                            </w:r>
                            <w:r w:rsidRPr="006565BB">
                              <w:rPr>
                                <w:rStyle w:val="Strong"/>
                                <w:rFonts w:ascii="Lato Light" w:hAnsi="Lato Light" w:cstheme="minorHAnsi"/>
                                <w:sz w:val="18"/>
                                <w:szCs w:val="18"/>
                              </w:rPr>
                              <w:t>1-800-522-3511</w:t>
                            </w:r>
                          </w:p>
                          <w:p w14:paraId="7D351501" w14:textId="77777777" w:rsidR="006565BB" w:rsidRPr="006565BB" w:rsidRDefault="006565BB" w:rsidP="006565BB">
                            <w:pPr>
                              <w:ind w:left="4320" w:hanging="4320"/>
                              <w:rPr>
                                <w:rFonts w:ascii="Lato Light" w:hAnsi="Lato Light" w:cstheme="minorHAnsi"/>
                                <w:sz w:val="18"/>
                                <w:szCs w:val="20"/>
                              </w:rPr>
                            </w:pPr>
                          </w:p>
                          <w:p w14:paraId="7873B98D" w14:textId="77777777" w:rsidR="006565BB" w:rsidRPr="006565BB" w:rsidRDefault="006565BB" w:rsidP="006565BB">
                            <w:pPr>
                              <w:ind w:left="4320" w:hanging="4320"/>
                              <w:rPr>
                                <w:rFonts w:ascii="Lato Light" w:hAnsi="Lato Light" w:cstheme="minorHAnsi"/>
                                <w:sz w:val="18"/>
                                <w:szCs w:val="20"/>
                              </w:rPr>
                            </w:pPr>
                            <w:r w:rsidRPr="006565BB">
                              <w:rPr>
                                <w:rFonts w:ascii="Lato Light" w:hAnsi="Lato Light" w:cstheme="minorHAnsi"/>
                                <w:sz w:val="18"/>
                                <w:szCs w:val="20"/>
                              </w:rPr>
                              <w:t>United Way Crisis Helpline (24 hour)</w:t>
                            </w:r>
                            <w:r w:rsidRPr="006565BB">
                              <w:rPr>
                                <w:rFonts w:ascii="Lato Light" w:hAnsi="Lato Light" w:cstheme="minorHAnsi"/>
                                <w:sz w:val="18"/>
                                <w:szCs w:val="20"/>
                              </w:rPr>
                              <w:tab/>
                              <w:t xml:space="preserve">888-421-1266 </w:t>
                            </w:r>
                            <w:r w:rsidRPr="006565BB">
                              <w:rPr>
                                <w:rFonts w:ascii="Lato Light" w:hAnsi="Lato Light" w:cstheme="minorHAnsi"/>
                                <w:sz w:val="18"/>
                                <w:szCs w:val="20"/>
                              </w:rPr>
                              <w:br/>
                              <w:t xml:space="preserve">211(after hours) </w:t>
                            </w:r>
                            <w:r w:rsidRPr="006565BB">
                              <w:rPr>
                                <w:rFonts w:ascii="Lato Light" w:hAnsi="Lato Light" w:cstheme="minorHAnsi"/>
                                <w:sz w:val="18"/>
                                <w:szCs w:val="20"/>
                              </w:rPr>
                              <w:br/>
                            </w:r>
                          </w:p>
                          <w:p w14:paraId="0AA24F89" w14:textId="77777777" w:rsidR="006565BB" w:rsidRPr="006565BB" w:rsidRDefault="006565BB" w:rsidP="006565BB">
                            <w:pPr>
                              <w:ind w:left="4320" w:hanging="4320"/>
                              <w:rPr>
                                <w:rFonts w:ascii="Lato Light" w:hAnsi="Lato Light" w:cstheme="minorHAnsi"/>
                                <w:sz w:val="18"/>
                                <w:szCs w:val="20"/>
                              </w:rPr>
                            </w:pPr>
                            <w:r w:rsidRPr="006565BB">
                              <w:rPr>
                                <w:rFonts w:ascii="Lato Light" w:hAnsi="Lato Light" w:cstheme="minorHAnsi"/>
                                <w:sz w:val="18"/>
                                <w:szCs w:val="20"/>
                              </w:rPr>
                              <w:t>Darkness to Light Helpline</w:t>
                            </w:r>
                            <w:r w:rsidRPr="006565BB">
                              <w:rPr>
                                <w:rFonts w:ascii="Lato Light" w:hAnsi="Lato Light" w:cstheme="minorHAnsi"/>
                                <w:sz w:val="18"/>
                                <w:szCs w:val="20"/>
                              </w:rPr>
                              <w:tab/>
                              <w:t>1-866- FOR-LIGHT</w:t>
                            </w:r>
                            <w:r w:rsidRPr="006565BB">
                              <w:rPr>
                                <w:rFonts w:ascii="Lato Light" w:hAnsi="Lato Light" w:cstheme="minorHAnsi"/>
                                <w:sz w:val="18"/>
                                <w:szCs w:val="20"/>
                              </w:rPr>
                              <w:br/>
                              <w:t>(1-866-367-5444)</w:t>
                            </w:r>
                            <w:r w:rsidRPr="006565BB">
                              <w:rPr>
                                <w:rFonts w:ascii="Lato Light" w:hAnsi="Lato Light" w:cstheme="minorHAnsi"/>
                                <w:sz w:val="18"/>
                                <w:szCs w:val="20"/>
                              </w:rPr>
                              <w:br/>
                            </w:r>
                          </w:p>
                          <w:p w14:paraId="5B1281E2" w14:textId="7D41A2F0" w:rsidR="006565BB" w:rsidRPr="006565BB" w:rsidRDefault="006565BB" w:rsidP="006565BB">
                            <w:pPr>
                              <w:ind w:left="4320" w:hanging="4320"/>
                              <w:rPr>
                                <w:rFonts w:ascii="Lato Light" w:hAnsi="Lato Light" w:cstheme="minorHAnsi"/>
                                <w:sz w:val="18"/>
                                <w:szCs w:val="20"/>
                              </w:rPr>
                            </w:pPr>
                            <w:proofErr w:type="spellStart"/>
                            <w:r w:rsidRPr="006565BB">
                              <w:rPr>
                                <w:rFonts w:ascii="Lato Light" w:hAnsi="Lato Light" w:cstheme="minorHAnsi"/>
                                <w:sz w:val="18"/>
                                <w:szCs w:val="20"/>
                              </w:rPr>
                              <w:t>Childhelp</w:t>
                            </w:r>
                            <w:proofErr w:type="spellEnd"/>
                            <w:r w:rsidRPr="006565BB">
                              <w:rPr>
                                <w:rFonts w:ascii="Lato Light" w:hAnsi="Lato Light" w:cstheme="minorHAnsi"/>
                                <w:sz w:val="18"/>
                                <w:szCs w:val="20"/>
                              </w:rPr>
                              <w:t>: USA National Child Abuse Hotline</w:t>
                            </w:r>
                            <w:r w:rsidRPr="006565BB">
                              <w:rPr>
                                <w:rFonts w:ascii="Lato Light" w:hAnsi="Lato Light" w:cstheme="minorHAnsi"/>
                                <w:sz w:val="18"/>
                                <w:szCs w:val="20"/>
                              </w:rPr>
                              <w:tab/>
                              <w:t>1-800-4-A-CHILD</w:t>
                            </w:r>
                            <w:r w:rsidRPr="006565BB">
                              <w:rPr>
                                <w:rFonts w:ascii="Lato Light" w:hAnsi="Lato Light" w:cstheme="minorHAnsi"/>
                                <w:sz w:val="18"/>
                                <w:szCs w:val="20"/>
                              </w:rPr>
                              <w:br/>
                              <w:t xml:space="preserve">(1-800-422-4453) </w:t>
                            </w:r>
                          </w:p>
                          <w:p w14:paraId="116C101C" w14:textId="64CD553F"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1C2C607" w14:textId="77777777" w:rsidR="006565BB" w:rsidRPr="006565BB" w:rsidRDefault="006565BB" w:rsidP="006565BB">
                            <w:pPr>
                              <w:pStyle w:val="Heading2"/>
                              <w:jc w:val="left"/>
                              <w:rPr>
                                <w:rFonts w:ascii="Lato Light" w:hAnsi="Lato Light" w:cstheme="minorHAnsi"/>
                                <w:sz w:val="18"/>
                                <w:szCs w:val="20"/>
                                <w:u w:val="none"/>
                              </w:rPr>
                            </w:pPr>
                            <w:r w:rsidRPr="006565BB">
                              <w:rPr>
                                <w:rFonts w:ascii="Lato Light" w:hAnsi="Lato Light" w:cstheme="minorHAnsi"/>
                                <w:sz w:val="18"/>
                                <w:szCs w:val="20"/>
                                <w:u w:val="none"/>
                              </w:rPr>
                              <w:t>Legal Help</w:t>
                            </w:r>
                          </w:p>
                          <w:p w14:paraId="1833D37C" w14:textId="77777777" w:rsidR="006565BB" w:rsidRPr="006565BB" w:rsidRDefault="006565BB" w:rsidP="006565BB">
                            <w:pPr>
                              <w:pStyle w:val="Heading3"/>
                              <w:jc w:val="left"/>
                              <w:rPr>
                                <w:rFonts w:ascii="Lato Light" w:hAnsi="Lato Light" w:cstheme="minorHAnsi"/>
                                <w:b w:val="0"/>
                                <w:sz w:val="18"/>
                                <w:szCs w:val="18"/>
                                <w:lang w:val="es-CR"/>
                              </w:rPr>
                            </w:pPr>
                            <w:r w:rsidRPr="006565BB">
                              <w:rPr>
                                <w:rFonts w:ascii="Lato Light" w:hAnsi="Lato Light" w:cstheme="minorHAnsi"/>
                                <w:b w:val="0"/>
                                <w:sz w:val="18"/>
                                <w:szCs w:val="18"/>
                                <w:lang w:val="es-CR"/>
                              </w:rPr>
                              <w:t xml:space="preserve">22nd Judicial </w:t>
                            </w:r>
                            <w:r w:rsidRPr="006565BB">
                              <w:rPr>
                                <w:rFonts w:ascii="Lato Light" w:hAnsi="Lato Light" w:cstheme="minorHAnsi"/>
                                <w:b w:val="0"/>
                                <w:sz w:val="18"/>
                                <w:szCs w:val="18"/>
                              </w:rPr>
                              <w:t>District</w:t>
                            </w:r>
                            <w:r w:rsidRPr="006565BB">
                              <w:rPr>
                                <w:rFonts w:ascii="Lato Light" w:hAnsi="Lato Light" w:cstheme="minorHAnsi"/>
                                <w:b w:val="0"/>
                                <w:sz w:val="18"/>
                                <w:szCs w:val="18"/>
                                <w:lang w:val="es-CR"/>
                              </w:rPr>
                              <w:t xml:space="preserve"> CASA </w:t>
                            </w:r>
                            <w:proofErr w:type="spellStart"/>
                            <w:r w:rsidRPr="006565BB">
                              <w:rPr>
                                <w:rFonts w:ascii="Lato Light" w:hAnsi="Lato Light" w:cstheme="minorHAnsi"/>
                                <w:b w:val="0"/>
                                <w:sz w:val="18"/>
                                <w:szCs w:val="18"/>
                                <w:lang w:val="es-CR"/>
                              </w:rPr>
                              <w:t>Inc</w:t>
                            </w:r>
                            <w:proofErr w:type="spellEnd"/>
                            <w:r w:rsidRPr="006565BB">
                              <w:rPr>
                                <w:rFonts w:ascii="Lato Light" w:hAnsi="Lato Light" w:cstheme="minorHAnsi"/>
                                <w:b w:val="0"/>
                                <w:sz w:val="18"/>
                                <w:szCs w:val="18"/>
                                <w:lang w:val="es-CR"/>
                              </w:rPr>
                              <w:tab/>
                            </w:r>
                            <w:r w:rsidRPr="006565BB">
                              <w:rPr>
                                <w:rFonts w:ascii="Lato Light" w:hAnsi="Lato Light" w:cstheme="minorHAnsi"/>
                                <w:b w:val="0"/>
                                <w:sz w:val="18"/>
                                <w:szCs w:val="18"/>
                                <w:lang w:val="es-CR"/>
                              </w:rPr>
                              <w:tab/>
                            </w:r>
                            <w:r w:rsidRPr="006565BB">
                              <w:rPr>
                                <w:rFonts w:ascii="Lato Light" w:hAnsi="Lato Light" w:cstheme="minorHAnsi"/>
                                <w:b w:val="0"/>
                                <w:sz w:val="18"/>
                                <w:szCs w:val="18"/>
                                <w:lang w:val="es-CR"/>
                              </w:rPr>
                              <w:tab/>
                              <w:t xml:space="preserve">580-332-1441  </w:t>
                            </w:r>
                          </w:p>
                          <w:p w14:paraId="174506D4" w14:textId="77777777" w:rsidR="006565BB" w:rsidRPr="006565BB" w:rsidRDefault="006565BB" w:rsidP="006565BB">
                            <w:pPr>
                              <w:pStyle w:val="Heading3"/>
                              <w:jc w:val="left"/>
                              <w:rPr>
                                <w:rFonts w:ascii="Lato Light" w:hAnsi="Lato Light" w:cstheme="minorHAnsi"/>
                                <w:b w:val="0"/>
                                <w:sz w:val="18"/>
                                <w:szCs w:val="18"/>
                              </w:rPr>
                            </w:pPr>
                            <w:r w:rsidRPr="006565BB">
                              <w:rPr>
                                <w:rFonts w:ascii="Lato Light" w:hAnsi="Lato Light" w:cstheme="minorHAnsi"/>
                                <w:b w:val="0"/>
                                <w:sz w:val="18"/>
                                <w:szCs w:val="18"/>
                              </w:rPr>
                              <w:t>District Attorney Office</w:t>
                            </w:r>
                            <w:r w:rsidRPr="006565BB">
                              <w:rPr>
                                <w:rFonts w:ascii="Lato Light" w:hAnsi="Lato Light" w:cstheme="minorHAnsi"/>
                                <w:b w:val="0"/>
                                <w:sz w:val="18"/>
                                <w:szCs w:val="18"/>
                              </w:rPr>
                              <w:tab/>
                            </w:r>
                            <w:r w:rsidRPr="006565BB">
                              <w:rPr>
                                <w:rFonts w:ascii="Lato Light" w:hAnsi="Lato Light" w:cstheme="minorHAnsi"/>
                                <w:b w:val="0"/>
                                <w:sz w:val="18"/>
                                <w:szCs w:val="18"/>
                              </w:rPr>
                              <w:tab/>
                            </w:r>
                            <w:r w:rsidRPr="006565BB">
                              <w:rPr>
                                <w:rFonts w:ascii="Lato Light" w:hAnsi="Lato Light" w:cstheme="minorHAnsi"/>
                                <w:b w:val="0"/>
                                <w:sz w:val="18"/>
                                <w:szCs w:val="18"/>
                              </w:rPr>
                              <w:tab/>
                            </w:r>
                            <w:r w:rsidRPr="006565BB">
                              <w:rPr>
                                <w:rFonts w:ascii="Lato Light" w:hAnsi="Lato Light" w:cstheme="minorHAnsi"/>
                                <w:b w:val="0"/>
                                <w:sz w:val="18"/>
                                <w:szCs w:val="18"/>
                              </w:rPr>
                              <w:tab/>
                              <w:t>405-264-5000</w:t>
                            </w:r>
                          </w:p>
                          <w:p w14:paraId="4E23B121" w14:textId="77777777" w:rsidR="006565BB" w:rsidRPr="006565BB" w:rsidRDefault="006565BB" w:rsidP="006565BB">
                            <w:pPr>
                              <w:rPr>
                                <w:rFonts w:ascii="Lato Light" w:hAnsi="Lato Light" w:cstheme="minorHAnsi"/>
                                <w:sz w:val="18"/>
                                <w:szCs w:val="20"/>
                                <w:lang w:val="en"/>
                              </w:rPr>
                            </w:pPr>
                            <w:r w:rsidRPr="006565BB">
                              <w:rPr>
                                <w:rFonts w:ascii="Lato Light" w:hAnsi="Lato Light" w:cstheme="minorHAnsi"/>
                                <w:sz w:val="18"/>
                                <w:szCs w:val="20"/>
                              </w:rPr>
                              <w:br/>
                            </w:r>
                            <w:r w:rsidRPr="006565BB">
                              <w:rPr>
                                <w:rFonts w:ascii="Lato Light" w:hAnsi="Lato Light" w:cstheme="minorHAnsi"/>
                                <w:sz w:val="18"/>
                                <w:szCs w:val="20"/>
                                <w:lang w:val="en"/>
                              </w:rPr>
                              <w:tab/>
                            </w:r>
                          </w:p>
                          <w:p w14:paraId="4A4F2F15" w14:textId="77777777" w:rsidR="006565BB" w:rsidRPr="006565BB" w:rsidRDefault="006565BB" w:rsidP="006565BB">
                            <w:pPr>
                              <w:rPr>
                                <w:rFonts w:ascii="Lato Light" w:hAnsi="Lato Light" w:cstheme="minorHAnsi"/>
                                <w:b/>
                                <w:sz w:val="18"/>
                                <w:szCs w:val="20"/>
                                <w:lang w:val="en"/>
                              </w:rPr>
                            </w:pPr>
                            <w:r w:rsidRPr="006565BB">
                              <w:rPr>
                                <w:rFonts w:ascii="Lato Light" w:hAnsi="Lato Light" w:cstheme="minorHAnsi"/>
                                <w:b/>
                                <w:sz w:val="18"/>
                                <w:szCs w:val="20"/>
                              </w:rPr>
                              <w:t>Victim Advocacy</w:t>
                            </w:r>
                          </w:p>
                          <w:p w14:paraId="5ACE0847" w14:textId="77777777"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Women's Service &amp; Family Resource Center</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 xml:space="preserve">405-222-1818  </w:t>
                            </w:r>
                          </w:p>
                          <w:p w14:paraId="2D2068DB" w14:textId="77777777"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ACMI House, Inc.</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 xml:space="preserve">580-482-3800 </w:t>
                            </w:r>
                          </w:p>
                          <w:p w14:paraId="4F6363F6" w14:textId="444817BA"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CASA Voices for Children, Inc.</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405-224-0404 </w:t>
                            </w:r>
                          </w:p>
                          <w:p w14:paraId="32FEBC5E" w14:textId="77777777"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Action Associates, Inc.</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580-323-0838 </w:t>
                            </w:r>
                          </w:p>
                          <w:p w14:paraId="344C4919" w14:textId="77777777" w:rsidR="006565BB" w:rsidRPr="006565BB" w:rsidRDefault="006565BB" w:rsidP="006565BB"/>
                          <w:p w14:paraId="116C102A" w14:textId="78E78459" w:rsidR="00C91ED1" w:rsidRPr="006565BB" w:rsidRDefault="00C91ED1" w:rsidP="006565BB">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91FBE05" w14:textId="77777777" w:rsidR="006565BB" w:rsidRPr="006565BB" w:rsidRDefault="006565BB" w:rsidP="006565BB">
                            <w:pPr>
                              <w:rPr>
                                <w:rFonts w:ascii="Lato Light" w:hAnsi="Lato Light" w:cstheme="minorHAnsi"/>
                                <w:b/>
                                <w:sz w:val="18"/>
                                <w:szCs w:val="20"/>
                              </w:rPr>
                            </w:pPr>
                            <w:r w:rsidRPr="006565BB">
                              <w:rPr>
                                <w:rFonts w:ascii="Lato Light" w:hAnsi="Lato Light" w:cstheme="minorHAnsi"/>
                                <w:b/>
                                <w:sz w:val="18"/>
                                <w:szCs w:val="20"/>
                              </w:rPr>
                              <w:t>Treatment Providers</w:t>
                            </w:r>
                          </w:p>
                          <w:p w14:paraId="21C96DC1" w14:textId="4CF73F66"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Southwest Oklahoma Community Action Group</w:t>
                            </w:r>
                            <w:r w:rsidRPr="006565BB">
                              <w:rPr>
                                <w:rFonts w:ascii="Lato Light" w:hAnsi="Lato Light" w:cstheme="minorHAnsi"/>
                                <w:b w:val="0"/>
                                <w:sz w:val="18"/>
                                <w:szCs w:val="18"/>
                                <w:u w:val="none"/>
                              </w:rPr>
                              <w:tab/>
                              <w:t xml:space="preserve">580-482-5040 </w:t>
                            </w:r>
                          </w:p>
                          <w:p w14:paraId="478457D5" w14:textId="77777777" w:rsidR="006565BB" w:rsidRPr="006565BB" w:rsidRDefault="006565BB" w:rsidP="006565BB">
                            <w:pPr>
                              <w:rPr>
                                <w:rFonts w:ascii="Lato Light" w:hAnsi="Lato Light" w:cstheme="minorHAnsi"/>
                                <w:sz w:val="18"/>
                                <w:szCs w:val="20"/>
                              </w:rPr>
                            </w:pPr>
                            <w:r w:rsidRPr="006565BB">
                              <w:rPr>
                                <w:rFonts w:ascii="Lato Light" w:hAnsi="Lato Light" w:cstheme="minorHAnsi"/>
                                <w:sz w:val="18"/>
                                <w:szCs w:val="18"/>
                              </w:rPr>
                              <w:t>SafeNet Services, Inc.</w:t>
                            </w:r>
                            <w:r w:rsidRPr="006565BB">
                              <w:rPr>
                                <w:rFonts w:ascii="Lato Light" w:hAnsi="Lato Light" w:cstheme="minorHAnsi"/>
                                <w:sz w:val="18"/>
                                <w:szCs w:val="18"/>
                              </w:rPr>
                              <w:tab/>
                            </w:r>
                            <w:r w:rsidRPr="006565BB">
                              <w:rPr>
                                <w:rFonts w:ascii="Lato Light" w:hAnsi="Lato Light" w:cstheme="minorHAnsi"/>
                                <w:sz w:val="18"/>
                                <w:szCs w:val="18"/>
                              </w:rPr>
                              <w:tab/>
                            </w:r>
                            <w:r w:rsidRPr="006565BB">
                              <w:rPr>
                                <w:rFonts w:ascii="Lato Light" w:hAnsi="Lato Light" w:cstheme="minorHAnsi"/>
                                <w:sz w:val="18"/>
                                <w:szCs w:val="18"/>
                              </w:rPr>
                              <w:tab/>
                            </w:r>
                            <w:r w:rsidRPr="006565BB">
                              <w:rPr>
                                <w:rFonts w:ascii="Lato Light" w:hAnsi="Lato Light" w:cstheme="minorHAnsi"/>
                                <w:sz w:val="18"/>
                                <w:szCs w:val="18"/>
                              </w:rPr>
                              <w:tab/>
                              <w:t>918-341-1424 </w:t>
                            </w:r>
                          </w:p>
                          <w:p w14:paraId="3B2A7499" w14:textId="77777777" w:rsidR="006565BB" w:rsidRPr="006565BB" w:rsidRDefault="006565BB" w:rsidP="006565BB">
                            <w:pPr>
                              <w:rPr>
                                <w:rFonts w:ascii="Lato Light" w:hAnsi="Lato Light" w:cstheme="minorHAnsi"/>
                                <w:sz w:val="18"/>
                                <w:szCs w:val="20"/>
                              </w:rPr>
                            </w:pPr>
                          </w:p>
                          <w:p w14:paraId="66C7F2D6" w14:textId="77777777" w:rsidR="006565BB" w:rsidRPr="006565BB" w:rsidRDefault="006565BB" w:rsidP="006565BB">
                            <w:pPr>
                              <w:pStyle w:val="Heading1"/>
                              <w:rPr>
                                <w:rFonts w:ascii="Lato Light" w:hAnsi="Lato Light" w:cstheme="minorHAnsi"/>
                                <w:sz w:val="18"/>
                                <w:szCs w:val="20"/>
                                <w:u w:val="none"/>
                              </w:rPr>
                            </w:pPr>
                            <w:r w:rsidRPr="006565BB">
                              <w:rPr>
                                <w:rFonts w:ascii="Lato Light" w:hAnsi="Lato Light" w:cstheme="minorHAnsi"/>
                                <w:sz w:val="18"/>
                                <w:szCs w:val="20"/>
                                <w:u w:val="none"/>
                              </w:rPr>
                              <w:t xml:space="preserve">Support groups for survivors and for parents </w:t>
                            </w:r>
                            <w:r w:rsidRPr="006565BB">
                              <w:rPr>
                                <w:rFonts w:ascii="Lato Light" w:hAnsi="Lato Light" w:cstheme="minorHAnsi"/>
                                <w:sz w:val="18"/>
                                <w:szCs w:val="20"/>
                                <w:u w:val="none"/>
                              </w:rPr>
                              <w:br/>
                              <w:t>and families of children who have been abused</w:t>
                            </w:r>
                          </w:p>
                          <w:p w14:paraId="1FBBF31B" w14:textId="77777777" w:rsidR="006565BB" w:rsidRPr="006565BB" w:rsidRDefault="006565BB" w:rsidP="006565BB">
                            <w:pPr>
                              <w:pStyle w:val="Heading1"/>
                              <w:rPr>
                                <w:rFonts w:ascii="Lato Light" w:hAnsi="Lato Light" w:cstheme="minorHAnsi"/>
                                <w:b w:val="0"/>
                                <w:sz w:val="18"/>
                                <w:szCs w:val="18"/>
                                <w:u w:val="none"/>
                              </w:rPr>
                            </w:pPr>
                            <w:r w:rsidRPr="006565BB">
                              <w:rPr>
                                <w:rStyle w:val="Strong"/>
                                <w:rFonts w:ascii="Lato Light" w:hAnsi="Lato Light" w:cstheme="minorHAnsi"/>
                                <w:sz w:val="18"/>
                                <w:szCs w:val="18"/>
                                <w:u w:val="none"/>
                              </w:rPr>
                              <w:t>OK Department of Mental Health for listings</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405</w:t>
                            </w:r>
                            <w:r w:rsidRPr="006565BB">
                              <w:rPr>
                                <w:rFonts w:ascii="Lato Light" w:hAnsi="Lato Light" w:cstheme="minorHAnsi"/>
                                <w:sz w:val="18"/>
                                <w:szCs w:val="18"/>
                                <w:u w:val="none"/>
                              </w:rPr>
                              <w:t>-</w:t>
                            </w:r>
                            <w:r w:rsidRPr="006565BB">
                              <w:rPr>
                                <w:rFonts w:ascii="Lato Light" w:hAnsi="Lato Light" w:cstheme="minorHAnsi"/>
                                <w:b w:val="0"/>
                                <w:sz w:val="18"/>
                                <w:szCs w:val="18"/>
                                <w:u w:val="none"/>
                              </w:rPr>
                              <w:t>522-3908</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A80EB4" w:rsidP="00C91ED1">
                            <w:pPr>
                              <w:rPr>
                                <w:rFonts w:ascii="Lato Light" w:hAnsi="Lato Light" w:cstheme="minorHAnsi"/>
                                <w:sz w:val="18"/>
                                <w:szCs w:val="20"/>
                              </w:rPr>
                            </w:pPr>
                            <w:hyperlink r:id="rId12"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A80EB4" w:rsidP="00C91ED1">
                            <w:pPr>
                              <w:rPr>
                                <w:rFonts w:ascii="Lato Light" w:hAnsi="Lato Light" w:cstheme="minorHAnsi"/>
                                <w:sz w:val="18"/>
                                <w:szCs w:val="20"/>
                              </w:rPr>
                            </w:pPr>
                            <w:hyperlink r:id="rId13"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8E1D155" w:rsidR="00C91ED1" w:rsidRPr="007E6812" w:rsidRDefault="00A80EB4" w:rsidP="00C91ED1">
                            <w:pPr>
                              <w:pStyle w:val="Header"/>
                              <w:ind w:left="2160" w:hanging="2160"/>
                              <w:rPr>
                                <w:rFonts w:ascii="Lato Light" w:hAnsi="Lato Light" w:cstheme="minorHAnsi"/>
                                <w:sz w:val="18"/>
                                <w:szCs w:val="20"/>
                              </w:rPr>
                            </w:pPr>
                            <w:hyperlink r:id="rId14"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7" type="#_x0000_t202" style="position:absolute;margin-left:-9.6pt;margin-top:45.05pt;width:362.75pt;height:62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4" w14:textId="098BFD3C" w:rsidR="00C91ED1" w:rsidRPr="007E6812" w:rsidRDefault="00C91ED1" w:rsidP="00C91ED1">
                      <w:pPr>
                        <w:pStyle w:val="Heading1"/>
                        <w:tabs>
                          <w:tab w:val="left" w:pos="6840"/>
                        </w:tabs>
                        <w:rPr>
                          <w:rFonts w:ascii="Lato Light" w:hAnsi="Lato Light" w:cstheme="minorHAnsi"/>
                          <w:b w:val="0"/>
                          <w:bCs w:val="0"/>
                          <w:sz w:val="20"/>
                          <w:szCs w:val="20"/>
                          <w:u w:val="none"/>
                        </w:rPr>
                      </w:pPr>
                      <w:r w:rsidRPr="007E6812">
                        <w:rPr>
                          <w:rFonts w:ascii="Lato Light" w:hAnsi="Lato Light" w:cstheme="minorHAnsi"/>
                          <w:b w:val="0"/>
                          <w:bCs w:val="0"/>
                          <w:sz w:val="20"/>
                          <w:szCs w:val="20"/>
                          <w:u w:val="none"/>
                        </w:rPr>
                        <w:t xml:space="preserve">Contact the </w:t>
                      </w:r>
                      <w:r w:rsidR="006565BB">
                        <w:rPr>
                          <w:rFonts w:ascii="Lato Light" w:hAnsi="Lato Light" w:cstheme="minorHAnsi"/>
                          <w:b w:val="0"/>
                          <w:bCs w:val="0"/>
                          <w:sz w:val="20"/>
                          <w:szCs w:val="20"/>
                          <w:u w:val="none"/>
                        </w:rPr>
                        <w:t>Oklahoma</w:t>
                      </w:r>
                      <w:r w:rsidRPr="007E6812">
                        <w:rPr>
                          <w:rFonts w:ascii="Lato Light" w:hAnsi="Lato Light" w:cstheme="minorHAnsi"/>
                          <w:b w:val="0"/>
                          <w:bCs w:val="0"/>
                          <w:sz w:val="20"/>
                          <w:szCs w:val="20"/>
                          <w:u w:val="none"/>
                        </w:rPr>
                        <w:t xml:space="preserve"> Dept. of Children Protective </w:t>
                      </w:r>
                      <w:r w:rsidRPr="005A5628">
                        <w:rPr>
                          <w:rFonts w:ascii="Lato Light" w:hAnsi="Lato Light" w:cstheme="minorHAnsi"/>
                          <w:b w:val="0"/>
                          <w:bCs w:val="0"/>
                          <w:sz w:val="20"/>
                          <w:szCs w:val="20"/>
                          <w:u w:val="none"/>
                        </w:rPr>
                        <w:t>Services at</w:t>
                      </w:r>
                      <w:r w:rsidR="00850436" w:rsidRPr="005A5628">
                        <w:rPr>
                          <w:rFonts w:ascii="Lato Light" w:hAnsi="Lato Light" w:cstheme="minorHAnsi"/>
                          <w:b w:val="0"/>
                          <w:bCs w:val="0"/>
                          <w:sz w:val="20"/>
                          <w:szCs w:val="20"/>
                          <w:u w:val="none"/>
                        </w:rPr>
                        <w:t xml:space="preserve"> </w:t>
                      </w:r>
                      <w:r w:rsidR="006565BB" w:rsidRPr="006565BB">
                        <w:rPr>
                          <w:rFonts w:ascii="Lato Light" w:hAnsi="Lato Light" w:cstheme="minorHAnsi"/>
                          <w:bCs w:val="0"/>
                          <w:sz w:val="20"/>
                          <w:szCs w:val="20"/>
                        </w:rPr>
                        <w:t>405-521-2283</w:t>
                      </w:r>
                      <w:r w:rsidR="006565BB">
                        <w:rPr>
                          <w:rFonts w:asciiTheme="minorHAnsi" w:hAnsiTheme="minorHAnsi" w:cstheme="minorHAnsi"/>
                          <w:sz w:val="20"/>
                          <w:szCs w:val="20"/>
                        </w:rPr>
                        <w:t xml:space="preserve"> </w:t>
                      </w:r>
                      <w:r w:rsidRPr="005A5628">
                        <w:rPr>
                          <w:rFonts w:ascii="Lato Light" w:hAnsi="Lato Light" w:cstheme="minorHAnsi"/>
                          <w:b w:val="0"/>
                          <w:bCs w:val="0"/>
                          <w:sz w:val="20"/>
                          <w:szCs w:val="20"/>
                          <w:u w:val="none"/>
                        </w:rPr>
                        <w:t>or</w:t>
                      </w:r>
                      <w:r w:rsidRPr="007E6812">
                        <w:rPr>
                          <w:rFonts w:ascii="Lato Light" w:hAnsi="Lato Light" w:cstheme="minorHAnsi"/>
                          <w:b w:val="0"/>
                          <w:bCs w:val="0"/>
                          <w:sz w:val="20"/>
                          <w:szCs w:val="20"/>
                          <w:u w:val="none"/>
                        </w:rPr>
                        <w:t xml:space="preserve"> any Law Enforcement Agency at </w:t>
                      </w:r>
                      <w:r w:rsidRPr="007E6812">
                        <w:rPr>
                          <w:rFonts w:ascii="Lato Light" w:hAnsi="Lato Light" w:cstheme="minorHAnsi"/>
                          <w:b w:val="0"/>
                          <w:bCs w:val="0"/>
                          <w:sz w:val="20"/>
                          <w:szCs w:val="20"/>
                        </w:rPr>
                        <w:t>911</w:t>
                      </w:r>
                      <w:r w:rsidRPr="007E6812">
                        <w:rPr>
                          <w:rFonts w:ascii="Lato Light" w:hAnsi="Lato Light" w:cstheme="minorHAnsi"/>
                          <w:b w:val="0"/>
                          <w:bCs w:val="0"/>
                          <w:sz w:val="20"/>
                          <w:szCs w:val="20"/>
                          <w:u w:val="none"/>
                        </w:rPr>
                        <w:t xml:space="preserve">. You are not </w:t>
                      </w:r>
                      <w:r w:rsidRPr="005A5628">
                        <w:rPr>
                          <w:rFonts w:ascii="Lato Light" w:hAnsi="Lato Light" w:cstheme="minorHAnsi"/>
                          <w:b w:val="0"/>
                          <w:bCs w:val="0"/>
                          <w:sz w:val="20"/>
                          <w:szCs w:val="20"/>
                          <w:u w:val="none"/>
                        </w:rPr>
                        <w:t xml:space="preserve">required </w:t>
                      </w:r>
                      <w:r w:rsidRPr="007E6812">
                        <w:rPr>
                          <w:rFonts w:ascii="Lato Light" w:hAnsi="Lato Light" w:cstheme="minorHAnsi"/>
                          <w:b w:val="0"/>
                          <w:bCs w:val="0"/>
                          <w:sz w:val="20"/>
                          <w:szCs w:val="20"/>
                          <w:u w:val="none"/>
                        </w:rPr>
                        <w:t>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p>
                    <w:p w14:paraId="116C1015" w14:textId="553FEAA6" w:rsidR="00C91ED1" w:rsidRPr="007E6812" w:rsidRDefault="00C91ED1" w:rsidP="00C91ED1">
                      <w:pPr>
                        <w:rPr>
                          <w:rFonts w:ascii="Lato Light" w:hAnsi="Lato Light" w:cstheme="minorHAnsi"/>
                          <w:sz w:val="20"/>
                          <w:szCs w:val="20"/>
                        </w:rPr>
                      </w:pPr>
                    </w:p>
                    <w:p w14:paraId="116C1016" w14:textId="3A25E6C2" w:rsidR="00C91ED1"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66985656" w14:textId="77777777" w:rsidR="006565BB" w:rsidRPr="006565BB" w:rsidRDefault="006565BB" w:rsidP="006565BB">
                      <w:pPr>
                        <w:rPr>
                          <w:rFonts w:ascii="Lato Light" w:hAnsi="Lato Light" w:cstheme="minorHAnsi"/>
                          <w:sz w:val="18"/>
                          <w:szCs w:val="18"/>
                        </w:rPr>
                      </w:pPr>
                      <w:r w:rsidRPr="006565BB">
                        <w:rPr>
                          <w:rFonts w:ascii="Lato Light" w:hAnsi="Lato Light" w:cstheme="minorHAnsi"/>
                          <w:sz w:val="18"/>
                          <w:szCs w:val="18"/>
                        </w:rPr>
                        <w:t>OKDHS Abuse and Neglect Hotline</w:t>
                      </w:r>
                      <w:r w:rsidRPr="006565BB">
                        <w:rPr>
                          <w:rFonts w:ascii="Lato Light" w:hAnsi="Lato Light" w:cstheme="minorHAnsi"/>
                          <w:sz w:val="18"/>
                          <w:szCs w:val="18"/>
                        </w:rPr>
                        <w:tab/>
                      </w:r>
                      <w:r w:rsidRPr="006565BB">
                        <w:rPr>
                          <w:rFonts w:ascii="Lato Light" w:hAnsi="Lato Light" w:cstheme="minorHAnsi"/>
                          <w:sz w:val="18"/>
                          <w:szCs w:val="18"/>
                        </w:rPr>
                        <w:tab/>
                      </w:r>
                      <w:r w:rsidRPr="006565BB">
                        <w:rPr>
                          <w:rFonts w:ascii="Lato Light" w:hAnsi="Lato Light" w:cstheme="minorHAnsi"/>
                          <w:sz w:val="18"/>
                          <w:szCs w:val="18"/>
                        </w:rPr>
                        <w:tab/>
                      </w:r>
                      <w:r w:rsidRPr="006565BB">
                        <w:rPr>
                          <w:rStyle w:val="Strong"/>
                          <w:rFonts w:ascii="Lato Light" w:hAnsi="Lato Light" w:cstheme="minorHAnsi"/>
                          <w:sz w:val="18"/>
                          <w:szCs w:val="18"/>
                        </w:rPr>
                        <w:t>1-800-522-3511</w:t>
                      </w:r>
                    </w:p>
                    <w:p w14:paraId="7D351501" w14:textId="77777777" w:rsidR="006565BB" w:rsidRPr="006565BB" w:rsidRDefault="006565BB" w:rsidP="006565BB">
                      <w:pPr>
                        <w:ind w:left="4320" w:hanging="4320"/>
                        <w:rPr>
                          <w:rFonts w:ascii="Lato Light" w:hAnsi="Lato Light" w:cstheme="minorHAnsi"/>
                          <w:sz w:val="18"/>
                          <w:szCs w:val="20"/>
                        </w:rPr>
                      </w:pPr>
                    </w:p>
                    <w:p w14:paraId="7873B98D" w14:textId="77777777" w:rsidR="006565BB" w:rsidRPr="006565BB" w:rsidRDefault="006565BB" w:rsidP="006565BB">
                      <w:pPr>
                        <w:ind w:left="4320" w:hanging="4320"/>
                        <w:rPr>
                          <w:rFonts w:ascii="Lato Light" w:hAnsi="Lato Light" w:cstheme="minorHAnsi"/>
                          <w:sz w:val="18"/>
                          <w:szCs w:val="20"/>
                        </w:rPr>
                      </w:pPr>
                      <w:r w:rsidRPr="006565BB">
                        <w:rPr>
                          <w:rFonts w:ascii="Lato Light" w:hAnsi="Lato Light" w:cstheme="minorHAnsi"/>
                          <w:sz w:val="18"/>
                          <w:szCs w:val="20"/>
                        </w:rPr>
                        <w:t>United Way Crisis Helpline (24 hour)</w:t>
                      </w:r>
                      <w:r w:rsidRPr="006565BB">
                        <w:rPr>
                          <w:rFonts w:ascii="Lato Light" w:hAnsi="Lato Light" w:cstheme="minorHAnsi"/>
                          <w:sz w:val="18"/>
                          <w:szCs w:val="20"/>
                        </w:rPr>
                        <w:tab/>
                        <w:t xml:space="preserve">888-421-1266 </w:t>
                      </w:r>
                      <w:r w:rsidRPr="006565BB">
                        <w:rPr>
                          <w:rFonts w:ascii="Lato Light" w:hAnsi="Lato Light" w:cstheme="minorHAnsi"/>
                          <w:sz w:val="18"/>
                          <w:szCs w:val="20"/>
                        </w:rPr>
                        <w:br/>
                        <w:t xml:space="preserve">211(after hours) </w:t>
                      </w:r>
                      <w:r w:rsidRPr="006565BB">
                        <w:rPr>
                          <w:rFonts w:ascii="Lato Light" w:hAnsi="Lato Light" w:cstheme="minorHAnsi"/>
                          <w:sz w:val="18"/>
                          <w:szCs w:val="20"/>
                        </w:rPr>
                        <w:br/>
                      </w:r>
                    </w:p>
                    <w:p w14:paraId="0AA24F89" w14:textId="77777777" w:rsidR="006565BB" w:rsidRPr="006565BB" w:rsidRDefault="006565BB" w:rsidP="006565BB">
                      <w:pPr>
                        <w:ind w:left="4320" w:hanging="4320"/>
                        <w:rPr>
                          <w:rFonts w:ascii="Lato Light" w:hAnsi="Lato Light" w:cstheme="minorHAnsi"/>
                          <w:sz w:val="18"/>
                          <w:szCs w:val="20"/>
                        </w:rPr>
                      </w:pPr>
                      <w:r w:rsidRPr="006565BB">
                        <w:rPr>
                          <w:rFonts w:ascii="Lato Light" w:hAnsi="Lato Light" w:cstheme="minorHAnsi"/>
                          <w:sz w:val="18"/>
                          <w:szCs w:val="20"/>
                        </w:rPr>
                        <w:t>Darkness to Light Helpline</w:t>
                      </w:r>
                      <w:r w:rsidRPr="006565BB">
                        <w:rPr>
                          <w:rFonts w:ascii="Lato Light" w:hAnsi="Lato Light" w:cstheme="minorHAnsi"/>
                          <w:sz w:val="18"/>
                          <w:szCs w:val="20"/>
                        </w:rPr>
                        <w:tab/>
                        <w:t>1-866- FOR-LIGHT</w:t>
                      </w:r>
                      <w:r w:rsidRPr="006565BB">
                        <w:rPr>
                          <w:rFonts w:ascii="Lato Light" w:hAnsi="Lato Light" w:cstheme="minorHAnsi"/>
                          <w:sz w:val="18"/>
                          <w:szCs w:val="20"/>
                        </w:rPr>
                        <w:br/>
                        <w:t>(1-866-367-5444)</w:t>
                      </w:r>
                      <w:r w:rsidRPr="006565BB">
                        <w:rPr>
                          <w:rFonts w:ascii="Lato Light" w:hAnsi="Lato Light" w:cstheme="minorHAnsi"/>
                          <w:sz w:val="18"/>
                          <w:szCs w:val="20"/>
                        </w:rPr>
                        <w:br/>
                      </w:r>
                    </w:p>
                    <w:p w14:paraId="5B1281E2" w14:textId="7D41A2F0" w:rsidR="006565BB" w:rsidRPr="006565BB" w:rsidRDefault="006565BB" w:rsidP="006565BB">
                      <w:pPr>
                        <w:ind w:left="4320" w:hanging="4320"/>
                        <w:rPr>
                          <w:rFonts w:ascii="Lato Light" w:hAnsi="Lato Light" w:cstheme="minorHAnsi"/>
                          <w:sz w:val="18"/>
                          <w:szCs w:val="20"/>
                        </w:rPr>
                      </w:pPr>
                      <w:proofErr w:type="spellStart"/>
                      <w:r w:rsidRPr="006565BB">
                        <w:rPr>
                          <w:rFonts w:ascii="Lato Light" w:hAnsi="Lato Light" w:cstheme="minorHAnsi"/>
                          <w:sz w:val="18"/>
                          <w:szCs w:val="20"/>
                        </w:rPr>
                        <w:t>Childhelp</w:t>
                      </w:r>
                      <w:proofErr w:type="spellEnd"/>
                      <w:r w:rsidRPr="006565BB">
                        <w:rPr>
                          <w:rFonts w:ascii="Lato Light" w:hAnsi="Lato Light" w:cstheme="minorHAnsi"/>
                          <w:sz w:val="18"/>
                          <w:szCs w:val="20"/>
                        </w:rPr>
                        <w:t>: USA National Child Abuse Hotline</w:t>
                      </w:r>
                      <w:r w:rsidRPr="006565BB">
                        <w:rPr>
                          <w:rFonts w:ascii="Lato Light" w:hAnsi="Lato Light" w:cstheme="minorHAnsi"/>
                          <w:sz w:val="18"/>
                          <w:szCs w:val="20"/>
                        </w:rPr>
                        <w:tab/>
                        <w:t>1-800-4-A-CHILD</w:t>
                      </w:r>
                      <w:r w:rsidRPr="006565BB">
                        <w:rPr>
                          <w:rFonts w:ascii="Lato Light" w:hAnsi="Lato Light" w:cstheme="minorHAnsi"/>
                          <w:sz w:val="18"/>
                          <w:szCs w:val="20"/>
                        </w:rPr>
                        <w:br/>
                        <w:t xml:space="preserve">(1-800-422-4453) </w:t>
                      </w:r>
                    </w:p>
                    <w:p w14:paraId="116C101C" w14:textId="64CD553F" w:rsidR="00C91ED1"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31C2C607" w14:textId="77777777" w:rsidR="006565BB" w:rsidRPr="006565BB" w:rsidRDefault="006565BB" w:rsidP="006565BB">
                      <w:pPr>
                        <w:pStyle w:val="Heading2"/>
                        <w:jc w:val="left"/>
                        <w:rPr>
                          <w:rFonts w:ascii="Lato Light" w:hAnsi="Lato Light" w:cstheme="minorHAnsi"/>
                          <w:sz w:val="18"/>
                          <w:szCs w:val="20"/>
                          <w:u w:val="none"/>
                        </w:rPr>
                      </w:pPr>
                      <w:r w:rsidRPr="006565BB">
                        <w:rPr>
                          <w:rFonts w:ascii="Lato Light" w:hAnsi="Lato Light" w:cstheme="minorHAnsi"/>
                          <w:sz w:val="18"/>
                          <w:szCs w:val="20"/>
                          <w:u w:val="none"/>
                        </w:rPr>
                        <w:t>Legal Help</w:t>
                      </w:r>
                    </w:p>
                    <w:p w14:paraId="1833D37C" w14:textId="77777777" w:rsidR="006565BB" w:rsidRPr="006565BB" w:rsidRDefault="006565BB" w:rsidP="006565BB">
                      <w:pPr>
                        <w:pStyle w:val="Heading3"/>
                        <w:jc w:val="left"/>
                        <w:rPr>
                          <w:rFonts w:ascii="Lato Light" w:hAnsi="Lato Light" w:cstheme="minorHAnsi"/>
                          <w:b w:val="0"/>
                          <w:sz w:val="18"/>
                          <w:szCs w:val="18"/>
                          <w:lang w:val="es-CR"/>
                        </w:rPr>
                      </w:pPr>
                      <w:r w:rsidRPr="006565BB">
                        <w:rPr>
                          <w:rFonts w:ascii="Lato Light" w:hAnsi="Lato Light" w:cstheme="minorHAnsi"/>
                          <w:b w:val="0"/>
                          <w:sz w:val="18"/>
                          <w:szCs w:val="18"/>
                          <w:lang w:val="es-CR"/>
                        </w:rPr>
                        <w:t xml:space="preserve">22nd Judicial </w:t>
                      </w:r>
                      <w:r w:rsidRPr="006565BB">
                        <w:rPr>
                          <w:rFonts w:ascii="Lato Light" w:hAnsi="Lato Light" w:cstheme="minorHAnsi"/>
                          <w:b w:val="0"/>
                          <w:sz w:val="18"/>
                          <w:szCs w:val="18"/>
                        </w:rPr>
                        <w:t>District</w:t>
                      </w:r>
                      <w:r w:rsidRPr="006565BB">
                        <w:rPr>
                          <w:rFonts w:ascii="Lato Light" w:hAnsi="Lato Light" w:cstheme="minorHAnsi"/>
                          <w:b w:val="0"/>
                          <w:sz w:val="18"/>
                          <w:szCs w:val="18"/>
                          <w:lang w:val="es-CR"/>
                        </w:rPr>
                        <w:t xml:space="preserve"> CASA </w:t>
                      </w:r>
                      <w:proofErr w:type="spellStart"/>
                      <w:r w:rsidRPr="006565BB">
                        <w:rPr>
                          <w:rFonts w:ascii="Lato Light" w:hAnsi="Lato Light" w:cstheme="minorHAnsi"/>
                          <w:b w:val="0"/>
                          <w:sz w:val="18"/>
                          <w:szCs w:val="18"/>
                          <w:lang w:val="es-CR"/>
                        </w:rPr>
                        <w:t>Inc</w:t>
                      </w:r>
                      <w:proofErr w:type="spellEnd"/>
                      <w:r w:rsidRPr="006565BB">
                        <w:rPr>
                          <w:rFonts w:ascii="Lato Light" w:hAnsi="Lato Light" w:cstheme="minorHAnsi"/>
                          <w:b w:val="0"/>
                          <w:sz w:val="18"/>
                          <w:szCs w:val="18"/>
                          <w:lang w:val="es-CR"/>
                        </w:rPr>
                        <w:tab/>
                      </w:r>
                      <w:r w:rsidRPr="006565BB">
                        <w:rPr>
                          <w:rFonts w:ascii="Lato Light" w:hAnsi="Lato Light" w:cstheme="minorHAnsi"/>
                          <w:b w:val="0"/>
                          <w:sz w:val="18"/>
                          <w:szCs w:val="18"/>
                          <w:lang w:val="es-CR"/>
                        </w:rPr>
                        <w:tab/>
                      </w:r>
                      <w:r w:rsidRPr="006565BB">
                        <w:rPr>
                          <w:rFonts w:ascii="Lato Light" w:hAnsi="Lato Light" w:cstheme="minorHAnsi"/>
                          <w:b w:val="0"/>
                          <w:sz w:val="18"/>
                          <w:szCs w:val="18"/>
                          <w:lang w:val="es-CR"/>
                        </w:rPr>
                        <w:tab/>
                        <w:t xml:space="preserve">580-332-1441  </w:t>
                      </w:r>
                    </w:p>
                    <w:p w14:paraId="174506D4" w14:textId="77777777" w:rsidR="006565BB" w:rsidRPr="006565BB" w:rsidRDefault="006565BB" w:rsidP="006565BB">
                      <w:pPr>
                        <w:pStyle w:val="Heading3"/>
                        <w:jc w:val="left"/>
                        <w:rPr>
                          <w:rFonts w:ascii="Lato Light" w:hAnsi="Lato Light" w:cstheme="minorHAnsi"/>
                          <w:b w:val="0"/>
                          <w:sz w:val="18"/>
                          <w:szCs w:val="18"/>
                        </w:rPr>
                      </w:pPr>
                      <w:r w:rsidRPr="006565BB">
                        <w:rPr>
                          <w:rFonts w:ascii="Lato Light" w:hAnsi="Lato Light" w:cstheme="minorHAnsi"/>
                          <w:b w:val="0"/>
                          <w:sz w:val="18"/>
                          <w:szCs w:val="18"/>
                        </w:rPr>
                        <w:t>District Attorney Office</w:t>
                      </w:r>
                      <w:r w:rsidRPr="006565BB">
                        <w:rPr>
                          <w:rFonts w:ascii="Lato Light" w:hAnsi="Lato Light" w:cstheme="minorHAnsi"/>
                          <w:b w:val="0"/>
                          <w:sz w:val="18"/>
                          <w:szCs w:val="18"/>
                        </w:rPr>
                        <w:tab/>
                      </w:r>
                      <w:r w:rsidRPr="006565BB">
                        <w:rPr>
                          <w:rFonts w:ascii="Lato Light" w:hAnsi="Lato Light" w:cstheme="minorHAnsi"/>
                          <w:b w:val="0"/>
                          <w:sz w:val="18"/>
                          <w:szCs w:val="18"/>
                        </w:rPr>
                        <w:tab/>
                      </w:r>
                      <w:r w:rsidRPr="006565BB">
                        <w:rPr>
                          <w:rFonts w:ascii="Lato Light" w:hAnsi="Lato Light" w:cstheme="minorHAnsi"/>
                          <w:b w:val="0"/>
                          <w:sz w:val="18"/>
                          <w:szCs w:val="18"/>
                        </w:rPr>
                        <w:tab/>
                      </w:r>
                      <w:r w:rsidRPr="006565BB">
                        <w:rPr>
                          <w:rFonts w:ascii="Lato Light" w:hAnsi="Lato Light" w:cstheme="minorHAnsi"/>
                          <w:b w:val="0"/>
                          <w:sz w:val="18"/>
                          <w:szCs w:val="18"/>
                        </w:rPr>
                        <w:tab/>
                        <w:t>405-264-5000</w:t>
                      </w:r>
                    </w:p>
                    <w:p w14:paraId="4E23B121" w14:textId="77777777" w:rsidR="006565BB" w:rsidRPr="006565BB" w:rsidRDefault="006565BB" w:rsidP="006565BB">
                      <w:pPr>
                        <w:rPr>
                          <w:rFonts w:ascii="Lato Light" w:hAnsi="Lato Light" w:cstheme="minorHAnsi"/>
                          <w:sz w:val="18"/>
                          <w:szCs w:val="20"/>
                          <w:lang w:val="en"/>
                        </w:rPr>
                      </w:pPr>
                      <w:r w:rsidRPr="006565BB">
                        <w:rPr>
                          <w:rFonts w:ascii="Lato Light" w:hAnsi="Lato Light" w:cstheme="minorHAnsi"/>
                          <w:sz w:val="18"/>
                          <w:szCs w:val="20"/>
                        </w:rPr>
                        <w:br/>
                      </w:r>
                      <w:r w:rsidRPr="006565BB">
                        <w:rPr>
                          <w:rFonts w:ascii="Lato Light" w:hAnsi="Lato Light" w:cstheme="minorHAnsi"/>
                          <w:sz w:val="18"/>
                          <w:szCs w:val="20"/>
                          <w:lang w:val="en"/>
                        </w:rPr>
                        <w:tab/>
                      </w:r>
                    </w:p>
                    <w:p w14:paraId="4A4F2F15" w14:textId="77777777" w:rsidR="006565BB" w:rsidRPr="006565BB" w:rsidRDefault="006565BB" w:rsidP="006565BB">
                      <w:pPr>
                        <w:rPr>
                          <w:rFonts w:ascii="Lato Light" w:hAnsi="Lato Light" w:cstheme="minorHAnsi"/>
                          <w:b/>
                          <w:sz w:val="18"/>
                          <w:szCs w:val="20"/>
                          <w:lang w:val="en"/>
                        </w:rPr>
                      </w:pPr>
                      <w:r w:rsidRPr="006565BB">
                        <w:rPr>
                          <w:rFonts w:ascii="Lato Light" w:hAnsi="Lato Light" w:cstheme="minorHAnsi"/>
                          <w:b/>
                          <w:sz w:val="18"/>
                          <w:szCs w:val="20"/>
                        </w:rPr>
                        <w:t>Victim Advocacy</w:t>
                      </w:r>
                    </w:p>
                    <w:p w14:paraId="5ACE0847" w14:textId="77777777"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Women's Service &amp; Family Resource Center</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 xml:space="preserve">405-222-1818  </w:t>
                      </w:r>
                    </w:p>
                    <w:p w14:paraId="2D2068DB" w14:textId="77777777"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ACMI House, Inc.</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 xml:space="preserve">580-482-3800 </w:t>
                      </w:r>
                    </w:p>
                    <w:p w14:paraId="4F6363F6" w14:textId="444817BA"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CASA Voices for Children, Inc.</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405-224-0404 </w:t>
                      </w:r>
                    </w:p>
                    <w:p w14:paraId="32FEBC5E" w14:textId="77777777"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Action Associates, Inc.</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580-323-0838 </w:t>
                      </w:r>
                    </w:p>
                    <w:p w14:paraId="344C4919" w14:textId="77777777" w:rsidR="006565BB" w:rsidRPr="006565BB" w:rsidRDefault="006565BB" w:rsidP="006565BB"/>
                    <w:p w14:paraId="116C102A" w14:textId="78E78459" w:rsidR="00C91ED1" w:rsidRPr="006565BB" w:rsidRDefault="00C91ED1" w:rsidP="006565BB">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091FBE05" w14:textId="77777777" w:rsidR="006565BB" w:rsidRPr="006565BB" w:rsidRDefault="006565BB" w:rsidP="006565BB">
                      <w:pPr>
                        <w:rPr>
                          <w:rFonts w:ascii="Lato Light" w:hAnsi="Lato Light" w:cstheme="minorHAnsi"/>
                          <w:b/>
                          <w:sz w:val="18"/>
                          <w:szCs w:val="20"/>
                        </w:rPr>
                      </w:pPr>
                      <w:r w:rsidRPr="006565BB">
                        <w:rPr>
                          <w:rFonts w:ascii="Lato Light" w:hAnsi="Lato Light" w:cstheme="minorHAnsi"/>
                          <w:b/>
                          <w:sz w:val="18"/>
                          <w:szCs w:val="20"/>
                        </w:rPr>
                        <w:t>Treatment Providers</w:t>
                      </w:r>
                    </w:p>
                    <w:p w14:paraId="21C96DC1" w14:textId="4CF73F66" w:rsidR="006565BB" w:rsidRPr="006565BB" w:rsidRDefault="006565BB" w:rsidP="006565BB">
                      <w:pPr>
                        <w:pStyle w:val="Heading1"/>
                        <w:rPr>
                          <w:rFonts w:ascii="Lato Light" w:hAnsi="Lato Light" w:cstheme="minorHAnsi"/>
                          <w:b w:val="0"/>
                          <w:sz w:val="18"/>
                          <w:szCs w:val="18"/>
                          <w:u w:val="none"/>
                        </w:rPr>
                      </w:pPr>
                      <w:r w:rsidRPr="006565BB">
                        <w:rPr>
                          <w:rFonts w:ascii="Lato Light" w:hAnsi="Lato Light" w:cstheme="minorHAnsi"/>
                          <w:b w:val="0"/>
                          <w:sz w:val="18"/>
                          <w:szCs w:val="18"/>
                          <w:u w:val="none"/>
                        </w:rPr>
                        <w:t>Southwest Oklahoma Community Action Group</w:t>
                      </w:r>
                      <w:r w:rsidRPr="006565BB">
                        <w:rPr>
                          <w:rFonts w:ascii="Lato Light" w:hAnsi="Lato Light" w:cstheme="minorHAnsi"/>
                          <w:b w:val="0"/>
                          <w:sz w:val="18"/>
                          <w:szCs w:val="18"/>
                          <w:u w:val="none"/>
                        </w:rPr>
                        <w:tab/>
                        <w:t xml:space="preserve">580-482-5040 </w:t>
                      </w:r>
                    </w:p>
                    <w:p w14:paraId="478457D5" w14:textId="77777777" w:rsidR="006565BB" w:rsidRPr="006565BB" w:rsidRDefault="006565BB" w:rsidP="006565BB">
                      <w:pPr>
                        <w:rPr>
                          <w:rFonts w:ascii="Lato Light" w:hAnsi="Lato Light" w:cstheme="minorHAnsi"/>
                          <w:sz w:val="18"/>
                          <w:szCs w:val="20"/>
                        </w:rPr>
                      </w:pPr>
                      <w:r w:rsidRPr="006565BB">
                        <w:rPr>
                          <w:rFonts w:ascii="Lato Light" w:hAnsi="Lato Light" w:cstheme="minorHAnsi"/>
                          <w:sz w:val="18"/>
                          <w:szCs w:val="18"/>
                        </w:rPr>
                        <w:t>SafeNet Services, Inc.</w:t>
                      </w:r>
                      <w:r w:rsidRPr="006565BB">
                        <w:rPr>
                          <w:rFonts w:ascii="Lato Light" w:hAnsi="Lato Light" w:cstheme="minorHAnsi"/>
                          <w:sz w:val="18"/>
                          <w:szCs w:val="18"/>
                        </w:rPr>
                        <w:tab/>
                      </w:r>
                      <w:r w:rsidRPr="006565BB">
                        <w:rPr>
                          <w:rFonts w:ascii="Lato Light" w:hAnsi="Lato Light" w:cstheme="minorHAnsi"/>
                          <w:sz w:val="18"/>
                          <w:szCs w:val="18"/>
                        </w:rPr>
                        <w:tab/>
                      </w:r>
                      <w:r w:rsidRPr="006565BB">
                        <w:rPr>
                          <w:rFonts w:ascii="Lato Light" w:hAnsi="Lato Light" w:cstheme="minorHAnsi"/>
                          <w:sz w:val="18"/>
                          <w:szCs w:val="18"/>
                        </w:rPr>
                        <w:tab/>
                      </w:r>
                      <w:r w:rsidRPr="006565BB">
                        <w:rPr>
                          <w:rFonts w:ascii="Lato Light" w:hAnsi="Lato Light" w:cstheme="minorHAnsi"/>
                          <w:sz w:val="18"/>
                          <w:szCs w:val="18"/>
                        </w:rPr>
                        <w:tab/>
                        <w:t>918-341-1424 </w:t>
                      </w:r>
                    </w:p>
                    <w:p w14:paraId="3B2A7499" w14:textId="77777777" w:rsidR="006565BB" w:rsidRPr="006565BB" w:rsidRDefault="006565BB" w:rsidP="006565BB">
                      <w:pPr>
                        <w:rPr>
                          <w:rFonts w:ascii="Lato Light" w:hAnsi="Lato Light" w:cstheme="minorHAnsi"/>
                          <w:sz w:val="18"/>
                          <w:szCs w:val="20"/>
                        </w:rPr>
                      </w:pPr>
                    </w:p>
                    <w:p w14:paraId="66C7F2D6" w14:textId="77777777" w:rsidR="006565BB" w:rsidRPr="006565BB" w:rsidRDefault="006565BB" w:rsidP="006565BB">
                      <w:pPr>
                        <w:pStyle w:val="Heading1"/>
                        <w:rPr>
                          <w:rFonts w:ascii="Lato Light" w:hAnsi="Lato Light" w:cstheme="minorHAnsi"/>
                          <w:sz w:val="18"/>
                          <w:szCs w:val="20"/>
                          <w:u w:val="none"/>
                        </w:rPr>
                      </w:pPr>
                      <w:r w:rsidRPr="006565BB">
                        <w:rPr>
                          <w:rFonts w:ascii="Lato Light" w:hAnsi="Lato Light" w:cstheme="minorHAnsi"/>
                          <w:sz w:val="18"/>
                          <w:szCs w:val="20"/>
                          <w:u w:val="none"/>
                        </w:rPr>
                        <w:t xml:space="preserve">Support groups for survivors and for parents </w:t>
                      </w:r>
                      <w:r w:rsidRPr="006565BB">
                        <w:rPr>
                          <w:rFonts w:ascii="Lato Light" w:hAnsi="Lato Light" w:cstheme="minorHAnsi"/>
                          <w:sz w:val="18"/>
                          <w:szCs w:val="20"/>
                          <w:u w:val="none"/>
                        </w:rPr>
                        <w:br/>
                        <w:t>and families of children who have been abused</w:t>
                      </w:r>
                    </w:p>
                    <w:p w14:paraId="1FBBF31B" w14:textId="77777777" w:rsidR="006565BB" w:rsidRPr="006565BB" w:rsidRDefault="006565BB" w:rsidP="006565BB">
                      <w:pPr>
                        <w:pStyle w:val="Heading1"/>
                        <w:rPr>
                          <w:rFonts w:ascii="Lato Light" w:hAnsi="Lato Light" w:cstheme="minorHAnsi"/>
                          <w:b w:val="0"/>
                          <w:sz w:val="18"/>
                          <w:szCs w:val="18"/>
                          <w:u w:val="none"/>
                        </w:rPr>
                      </w:pPr>
                      <w:r w:rsidRPr="006565BB">
                        <w:rPr>
                          <w:rStyle w:val="Strong"/>
                          <w:rFonts w:ascii="Lato Light" w:hAnsi="Lato Light" w:cstheme="minorHAnsi"/>
                          <w:sz w:val="18"/>
                          <w:szCs w:val="18"/>
                          <w:u w:val="none"/>
                        </w:rPr>
                        <w:t>OK Department of Mental Health for listings</w:t>
                      </w:r>
                      <w:r w:rsidRPr="006565BB">
                        <w:rPr>
                          <w:rFonts w:ascii="Lato Light" w:hAnsi="Lato Light" w:cstheme="minorHAnsi"/>
                          <w:b w:val="0"/>
                          <w:sz w:val="18"/>
                          <w:szCs w:val="18"/>
                          <w:u w:val="none"/>
                        </w:rPr>
                        <w:tab/>
                      </w:r>
                      <w:r w:rsidRPr="006565BB">
                        <w:rPr>
                          <w:rFonts w:ascii="Lato Light" w:hAnsi="Lato Light" w:cstheme="minorHAnsi"/>
                          <w:b w:val="0"/>
                          <w:sz w:val="18"/>
                          <w:szCs w:val="18"/>
                          <w:u w:val="none"/>
                        </w:rPr>
                        <w:tab/>
                        <w:t>405</w:t>
                      </w:r>
                      <w:r w:rsidRPr="006565BB">
                        <w:rPr>
                          <w:rFonts w:ascii="Lato Light" w:hAnsi="Lato Light" w:cstheme="minorHAnsi"/>
                          <w:sz w:val="18"/>
                          <w:szCs w:val="18"/>
                          <w:u w:val="none"/>
                        </w:rPr>
                        <w:t>-</w:t>
                      </w:r>
                      <w:r w:rsidRPr="006565BB">
                        <w:rPr>
                          <w:rFonts w:ascii="Lato Light" w:hAnsi="Lato Light" w:cstheme="minorHAnsi"/>
                          <w:b w:val="0"/>
                          <w:sz w:val="18"/>
                          <w:szCs w:val="18"/>
                          <w:u w:val="none"/>
                        </w:rPr>
                        <w:t>522-3908</w:t>
                      </w: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72DD57BD" w:rsidR="00C91ED1" w:rsidRPr="007E6812" w:rsidRDefault="00A80EB4"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C91ED1" w:rsidRPr="007E6812">
                        <w:rPr>
                          <w:rFonts w:ascii="Lato Light" w:hAnsi="Lato Light" w:cstheme="minorHAnsi"/>
                          <w:sz w:val="18"/>
                          <w:szCs w:val="20"/>
                        </w:rPr>
                        <w:t>1-843-965-5444</w:t>
                      </w:r>
                    </w:p>
                    <w:p w14:paraId="116C102E" w14:textId="77777777" w:rsidR="00C91ED1" w:rsidRPr="007E6812" w:rsidRDefault="00A80EB4"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18E1D155" w:rsidR="00C91ED1" w:rsidRPr="007E6812" w:rsidRDefault="00A80EB4"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4144" behindDoc="0" locked="0" layoutInCell="1" allowOverlap="1" wp14:anchorId="116C0FF9" wp14:editId="6FE851C3">
                <wp:simplePos x="0" y="0"/>
                <wp:positionH relativeFrom="column">
                  <wp:posOffset>4895850</wp:posOffset>
                </wp:positionH>
                <wp:positionV relativeFrom="paragraph">
                  <wp:posOffset>494030</wp:posOffset>
                </wp:positionV>
                <wp:extent cx="1886585" cy="49149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491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11BD669C"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6565BB">
                              <w:rPr>
                                <w:rFonts w:ascii="Futura PT Bold" w:hAnsi="Futura PT Bold" w:cstheme="minorHAnsi"/>
                                <w:bCs/>
                                <w:color w:val="6AC395"/>
                                <w:sz w:val="26"/>
                                <w:szCs w:val="26"/>
                              </w:rPr>
                              <w:t>OKLAHOMA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6565BB" w:rsidRDefault="005A5628">
                            <w:pPr>
                              <w:rPr>
                                <w:rFonts w:ascii="Lato Light" w:hAnsi="Lato Light" w:cstheme="minorHAnsi"/>
                                <w:bCs/>
                                <w:sz w:val="22"/>
                              </w:rPr>
                            </w:pPr>
                          </w:p>
                          <w:p w14:paraId="4F8AA12C" w14:textId="77777777" w:rsidR="006565BB" w:rsidRPr="006565BB" w:rsidRDefault="006565BB" w:rsidP="006565BB">
                            <w:pPr>
                              <w:rPr>
                                <w:rFonts w:ascii="Lato Light" w:hAnsi="Lato Light" w:cstheme="minorHAnsi"/>
                                <w:b/>
                                <w:bCs/>
                                <w:sz w:val="22"/>
                                <w:szCs w:val="22"/>
                              </w:rPr>
                            </w:pPr>
                            <w:r w:rsidRPr="006565BB">
                              <w:rPr>
                                <w:rFonts w:ascii="Lato Light" w:hAnsi="Lato Light" w:cstheme="minorHAnsi"/>
                                <w:b/>
                                <w:bCs/>
                                <w:sz w:val="22"/>
                                <w:szCs w:val="22"/>
                              </w:rPr>
                              <w:t>Children's Advocacy Centers of Oklahoma</w:t>
                            </w:r>
                          </w:p>
                          <w:p w14:paraId="1455FD96" w14:textId="77777777" w:rsidR="006565BB" w:rsidRPr="006565BB" w:rsidRDefault="006565BB" w:rsidP="006565BB">
                            <w:pPr>
                              <w:rPr>
                                <w:rFonts w:ascii="Lato Light" w:hAnsi="Lato Light" w:cstheme="minorHAnsi"/>
                                <w:bCs/>
                                <w:sz w:val="22"/>
                                <w:szCs w:val="22"/>
                              </w:rPr>
                            </w:pPr>
                            <w:r w:rsidRPr="006565BB">
                              <w:rPr>
                                <w:rFonts w:ascii="Lato Light" w:hAnsi="Lato Light" w:cstheme="minorHAnsi"/>
                                <w:bCs/>
                                <w:sz w:val="22"/>
                                <w:szCs w:val="22"/>
                              </w:rPr>
                              <w:t>427 K SW Ardmore, Oklahoma 73401</w:t>
                            </w:r>
                          </w:p>
                          <w:p w14:paraId="41EE2CD9" w14:textId="77777777" w:rsidR="006565BB" w:rsidRPr="006565BB" w:rsidRDefault="006565BB" w:rsidP="006565BB">
                            <w:pPr>
                              <w:rPr>
                                <w:rFonts w:ascii="Lato Light" w:hAnsi="Lato Light" w:cstheme="minorHAnsi"/>
                                <w:bCs/>
                                <w:sz w:val="22"/>
                                <w:szCs w:val="22"/>
                              </w:rPr>
                            </w:pPr>
                            <w:r w:rsidRPr="006565BB">
                              <w:rPr>
                                <w:rFonts w:ascii="Lato Light" w:hAnsi="Lato Light" w:cstheme="minorHAnsi"/>
                                <w:bCs/>
                                <w:sz w:val="22"/>
                                <w:szCs w:val="22"/>
                              </w:rPr>
                              <w:t>918-337-6177</w:t>
                            </w:r>
                          </w:p>
                          <w:p w14:paraId="693B5400" w14:textId="77777777" w:rsidR="006565BB" w:rsidRPr="006565BB" w:rsidRDefault="006565BB" w:rsidP="006565BB">
                            <w:pPr>
                              <w:rPr>
                                <w:rFonts w:ascii="Lato Light" w:hAnsi="Lato Light" w:cstheme="minorHAnsi"/>
                                <w:bCs/>
                                <w:sz w:val="22"/>
                                <w:szCs w:val="22"/>
                              </w:rPr>
                            </w:pPr>
                            <w:r w:rsidRPr="006565BB">
                              <w:rPr>
                                <w:rFonts w:ascii="Lato Light" w:hAnsi="Lato Light" w:cstheme="minorHAnsi"/>
                                <w:bCs/>
                                <w:sz w:val="22"/>
                                <w:szCs w:val="22"/>
                              </w:rPr>
                              <w:t>http://www.cacok.com/</w:t>
                            </w:r>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8" type="#_x0000_t202" style="position:absolute;margin-left:385.5pt;margin-top:38.9pt;width:148.55pt;height:38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" filled="f" stroked="f" strokeweight=".5pt">
                <v:textbox>
                  <w:txbxContent>
                    <w:p w14:paraId="116C1030" w14:textId="11BD669C"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THE STATE OF </w:t>
                      </w:r>
                      <w:r w:rsidR="006565BB">
                        <w:rPr>
                          <w:rFonts w:ascii="Futura PT Bold" w:hAnsi="Futura PT Bold" w:cstheme="minorHAnsi"/>
                          <w:bCs/>
                          <w:color w:val="6AC395"/>
                          <w:sz w:val="26"/>
                          <w:szCs w:val="26"/>
                        </w:rPr>
                        <w:t>OKLAHOMA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5A5628" w:rsidRDefault="00B51B2C">
                      <w:pPr>
                        <w:rPr>
                          <w:rFonts w:ascii="Lato Light" w:hAnsi="Lato Light" w:cstheme="minorHAnsi"/>
                          <w:bCs/>
                          <w:sz w:val="22"/>
                        </w:rPr>
                      </w:pPr>
                      <w:r w:rsidRPr="005A5628">
                        <w:rPr>
                          <w:rFonts w:ascii="Lato Light" w:hAnsi="Lato Light" w:cstheme="minorHAnsi"/>
                          <w:bCs/>
                          <w:sz w:val="22"/>
                        </w:rPr>
                        <w:t>Feel free to call the center with any questions about where to find resources related to child sexual abuse. Contact the nearest CAC to set up an interview if abuse is reported:</w:t>
                      </w:r>
                    </w:p>
                    <w:p w14:paraId="116C1033" w14:textId="3E959914" w:rsidR="009E469C" w:rsidRDefault="009E469C">
                      <w:pPr>
                        <w:rPr>
                          <w:rFonts w:ascii="Lato Light" w:hAnsi="Lato Light" w:cstheme="minorHAnsi"/>
                          <w:bCs/>
                          <w:sz w:val="22"/>
                        </w:rPr>
                      </w:pPr>
                    </w:p>
                    <w:p w14:paraId="0C1E7C32" w14:textId="77777777" w:rsidR="005A5628" w:rsidRPr="006565BB" w:rsidRDefault="005A5628">
                      <w:pPr>
                        <w:rPr>
                          <w:rFonts w:ascii="Lato Light" w:hAnsi="Lato Light" w:cstheme="minorHAnsi"/>
                          <w:bCs/>
                          <w:sz w:val="22"/>
                        </w:rPr>
                      </w:pPr>
                    </w:p>
                    <w:p w14:paraId="4F8AA12C" w14:textId="77777777" w:rsidR="006565BB" w:rsidRPr="006565BB" w:rsidRDefault="006565BB" w:rsidP="006565BB">
                      <w:pPr>
                        <w:rPr>
                          <w:rFonts w:ascii="Lato Light" w:hAnsi="Lato Light" w:cstheme="minorHAnsi"/>
                          <w:b/>
                          <w:bCs/>
                          <w:sz w:val="22"/>
                          <w:szCs w:val="22"/>
                        </w:rPr>
                      </w:pPr>
                      <w:r w:rsidRPr="006565BB">
                        <w:rPr>
                          <w:rFonts w:ascii="Lato Light" w:hAnsi="Lato Light" w:cstheme="minorHAnsi"/>
                          <w:b/>
                          <w:bCs/>
                          <w:sz w:val="22"/>
                          <w:szCs w:val="22"/>
                        </w:rPr>
                        <w:t>Children's Advocacy Centers of Oklahoma</w:t>
                      </w:r>
                    </w:p>
                    <w:p w14:paraId="1455FD96" w14:textId="77777777" w:rsidR="006565BB" w:rsidRPr="006565BB" w:rsidRDefault="006565BB" w:rsidP="006565BB">
                      <w:pPr>
                        <w:rPr>
                          <w:rFonts w:ascii="Lato Light" w:hAnsi="Lato Light" w:cstheme="minorHAnsi"/>
                          <w:bCs/>
                          <w:sz w:val="22"/>
                          <w:szCs w:val="22"/>
                        </w:rPr>
                      </w:pPr>
                      <w:r w:rsidRPr="006565BB">
                        <w:rPr>
                          <w:rFonts w:ascii="Lato Light" w:hAnsi="Lato Light" w:cstheme="minorHAnsi"/>
                          <w:bCs/>
                          <w:sz w:val="22"/>
                          <w:szCs w:val="22"/>
                        </w:rPr>
                        <w:t>427 K SW Ardmore, Oklahoma 73401</w:t>
                      </w:r>
                    </w:p>
                    <w:p w14:paraId="41EE2CD9" w14:textId="77777777" w:rsidR="006565BB" w:rsidRPr="006565BB" w:rsidRDefault="006565BB" w:rsidP="006565BB">
                      <w:pPr>
                        <w:rPr>
                          <w:rFonts w:ascii="Lato Light" w:hAnsi="Lato Light" w:cstheme="minorHAnsi"/>
                          <w:bCs/>
                          <w:sz w:val="22"/>
                          <w:szCs w:val="22"/>
                        </w:rPr>
                      </w:pPr>
                      <w:r w:rsidRPr="006565BB">
                        <w:rPr>
                          <w:rFonts w:ascii="Lato Light" w:hAnsi="Lato Light" w:cstheme="minorHAnsi"/>
                          <w:bCs/>
                          <w:sz w:val="22"/>
                          <w:szCs w:val="22"/>
                        </w:rPr>
                        <w:t>918-337-6177</w:t>
                      </w:r>
                    </w:p>
                    <w:p w14:paraId="693B5400" w14:textId="77777777" w:rsidR="006565BB" w:rsidRPr="006565BB" w:rsidRDefault="006565BB" w:rsidP="006565BB">
                      <w:pPr>
                        <w:rPr>
                          <w:rFonts w:ascii="Lato Light" w:hAnsi="Lato Light" w:cstheme="minorHAnsi"/>
                          <w:bCs/>
                          <w:sz w:val="22"/>
                          <w:szCs w:val="22"/>
                        </w:rPr>
                      </w:pPr>
                      <w:r w:rsidRPr="006565BB">
                        <w:rPr>
                          <w:rFonts w:ascii="Lato Light" w:hAnsi="Lato Light" w:cstheme="minorHAnsi"/>
                          <w:bCs/>
                          <w:sz w:val="22"/>
                          <w:szCs w:val="22"/>
                        </w:rPr>
                        <w:t>http://www.cacok.com/</w:t>
                      </w:r>
                    </w:p>
                    <w:p w14:paraId="116C103C" w14:textId="77777777" w:rsidR="009E469C" w:rsidRPr="00056330" w:rsidRDefault="009E469C">
                      <w:pPr>
                        <w:rPr>
                          <w:rFonts w:ascii="Lato Light" w:hAnsi="Lato Light"/>
                          <w:color w:val="8EC640"/>
                          <w:sz w:val="22"/>
                        </w:rPr>
                      </w:pPr>
                    </w:p>
                  </w:txbxContent>
                </v:textbox>
              </v:shape>
            </w:pict>
          </mc:Fallback>
        </mc:AlternateContent>
      </w:r>
      <w:r w:rsidR="00352134">
        <w:rPr>
          <w:rFonts w:asciiTheme="minorHAnsi" w:hAnsiTheme="minorHAnsi" w:cstheme="minorHAnsi"/>
          <w:noProof/>
          <w:sz w:val="18"/>
          <w:szCs w:val="20"/>
        </w:rPr>
        <mc:AlternateContent>
          <mc:Choice Requires="wps">
            <w:drawing>
              <wp:anchor distT="0" distB="0" distL="114300" distR="114300" simplePos="0" relativeHeight="251653120" behindDoc="0" locked="0" layoutInCell="1" allowOverlap="1" wp14:anchorId="116C0FF5" wp14:editId="3F7902D1">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0E57E" id="Rectangle 7" o:spid="_x0000_s1026" style="position:absolute;margin-left:375.3pt;margin-top:28.7pt;width:168.75pt;height:40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264" behindDoc="0" locked="0" layoutInCell="1" allowOverlap="1" wp14:anchorId="116C0FF3" wp14:editId="04611557">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6AF819F3" w:rsidR="00BD5956" w:rsidRPr="00352134" w:rsidRDefault="006565BB">
                            <w:pPr>
                              <w:rPr>
                                <w:rFonts w:ascii="Futura PT Bold" w:hAnsi="Futura PT Bold" w:cstheme="minorHAnsi"/>
                                <w:color w:val="6AC395"/>
                                <w:sz w:val="40"/>
                              </w:rPr>
                            </w:pPr>
                            <w:r>
                              <w:rPr>
                                <w:rFonts w:ascii="Futura PT Bold" w:hAnsi="Futura PT Bold" w:cstheme="minorHAnsi"/>
                                <w:color w:val="6AC395"/>
                                <w:sz w:val="40"/>
                              </w:rPr>
                              <w:t>OKLAHOMA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6AF819F3" w:rsidR="00BD5956" w:rsidRPr="00352134" w:rsidRDefault="006565BB">
                      <w:pPr>
                        <w:rPr>
                          <w:rFonts w:ascii="Futura PT Bold" w:hAnsi="Futura PT Bold" w:cstheme="minorHAnsi"/>
                          <w:color w:val="6AC395"/>
                          <w:sz w:val="40"/>
                        </w:rPr>
                      </w:pPr>
                      <w:r>
                        <w:rPr>
                          <w:rFonts w:ascii="Futura PT Bold" w:hAnsi="Futura PT Bold" w:cstheme="minorHAnsi"/>
                          <w:color w:val="6AC395"/>
                          <w:sz w:val="40"/>
                        </w:rPr>
                        <w:t>OKLAHOMA</w:t>
                      </w:r>
                    </w:p>
                  </w:txbxContent>
                </v:textbox>
              </v:shape>
            </w:pict>
          </mc:Fallback>
        </mc:AlternateContent>
      </w:r>
    </w:p>
    <w:p w14:paraId="116C0FEB" w14:textId="3FDC4CE2"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3360" behindDoc="0" locked="0" layoutInCell="1" allowOverlap="1" wp14:anchorId="6D50BA30" wp14:editId="63CC6DDB">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13D4E4" id="Rectangle 10" o:spid="_x0000_s1026" style="position:absolute;margin-left:-35.4pt;margin-top:37.8pt;width:544.65pt;height:13.2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62336" behindDoc="0" locked="0" layoutInCell="1" allowOverlap="1" wp14:anchorId="4CD148DE" wp14:editId="017E5E36">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4E8DC8FE" w:rsidR="0002104D" w:rsidRDefault="00D835F3" w:rsidP="0002104D">
      <w:pPr>
        <w:pStyle w:val="Pa0"/>
        <w:jc w:val="center"/>
        <w:rPr>
          <w:rFonts w:asciiTheme="minorHAnsi" w:hAnsiTheme="minorHAnsi" w:cstheme="minorHAnsi"/>
          <w:b/>
          <w:color w:val="211D1E"/>
        </w:rPr>
      </w:pPr>
      <w:r w:rsidRPr="00D92534">
        <w:rPr>
          <w:rFonts w:asciiTheme="minorHAnsi" w:hAnsiTheme="minorHAnsi" w:cstheme="minorHAnsi"/>
          <w:b/>
          <w:noProof/>
          <w:color w:val="211D1E"/>
        </w:rPr>
        <mc:AlternateContent>
          <mc:Choice Requires="wps">
            <w:drawing>
              <wp:anchor distT="0" distB="0" distL="114300" distR="114300" simplePos="0" relativeHeight="251660288" behindDoc="0" locked="0" layoutInCell="1" allowOverlap="1" wp14:anchorId="116C0FFD" wp14:editId="16C5157F">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76859BD2" w:rsidR="00D92534" w:rsidRPr="00352134" w:rsidRDefault="006565BB" w:rsidP="00D92534">
                            <w:pPr>
                              <w:rPr>
                                <w:rFonts w:ascii="Futura PT Bold" w:hAnsi="Futura PT Bold" w:cstheme="minorHAnsi"/>
                                <w:color w:val="6AC395"/>
                                <w:sz w:val="40"/>
                              </w:rPr>
                            </w:pPr>
                            <w:r>
                              <w:rPr>
                                <w:rFonts w:ascii="Futura PT Bold" w:hAnsi="Futura PT Bold" w:cstheme="minorHAnsi"/>
                                <w:color w:val="6AC395"/>
                                <w:sz w:val="40"/>
                              </w:rPr>
                              <w:t>OKLAHOMA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1" type="#_x0000_t202" style="position:absolute;left:0;text-align:left;margin-left:-35.25pt;margin-top:7.9pt;width:363.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76859BD2" w:rsidR="00D92534" w:rsidRPr="00352134" w:rsidRDefault="006565BB" w:rsidP="00D92534">
                      <w:pPr>
                        <w:rPr>
                          <w:rFonts w:ascii="Futura PT Bold" w:hAnsi="Futura PT Bold" w:cstheme="minorHAnsi"/>
                          <w:color w:val="6AC395"/>
                          <w:sz w:val="40"/>
                        </w:rPr>
                      </w:pPr>
                      <w:r>
                        <w:rPr>
                          <w:rFonts w:ascii="Futura PT Bold" w:hAnsi="Futura PT Bold" w:cstheme="minorHAnsi"/>
                          <w:color w:val="6AC395"/>
                          <w:sz w:val="40"/>
                        </w:rPr>
                        <w:t>OKLAHOMA</w:t>
                      </w:r>
                    </w:p>
                  </w:txbxContent>
                </v:textbox>
              </v:shape>
            </w:pict>
          </mc:Fallback>
        </mc:AlternateContent>
      </w:r>
    </w:p>
    <w:p w14:paraId="116C0FED" w14:textId="069DD3A4" w:rsidR="0002104D" w:rsidRDefault="00D835F3"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8240" behindDoc="0" locked="0" layoutInCell="1" allowOverlap="1" wp14:anchorId="116C0FFF" wp14:editId="21C5C227">
                <wp:simplePos x="0" y="0"/>
                <wp:positionH relativeFrom="column">
                  <wp:posOffset>-510540</wp:posOffset>
                </wp:positionH>
                <wp:positionV relativeFrom="paragraph">
                  <wp:posOffset>226695</wp:posOffset>
                </wp:positionV>
                <wp:extent cx="4433104" cy="8092440"/>
                <wp:effectExtent l="0" t="0" r="0" b="38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8092440"/>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0919C125" w:rsidR="00C91ED1" w:rsidRPr="00352134" w:rsidRDefault="006565BB" w:rsidP="00C91ED1">
                            <w:pPr>
                              <w:pStyle w:val="Pa0"/>
                              <w:rPr>
                                <w:rFonts w:ascii="Lato Heavy" w:hAnsi="Lato Heavy" w:cstheme="minorHAnsi"/>
                                <w:color w:val="6AC395"/>
                              </w:rPr>
                            </w:pPr>
                            <w:r>
                              <w:rPr>
                                <w:rFonts w:ascii="Lato Heavy" w:hAnsi="Lato Heavy" w:cstheme="minorHAnsi"/>
                                <w:color w:val="6AC395"/>
                              </w:rPr>
                              <w:t>OKLAHOMA</w:t>
                            </w:r>
                            <w:r w:rsidR="00C91ED1" w:rsidRPr="00352134">
                              <w:rPr>
                                <w:rFonts w:ascii="Lato Heavy" w:hAnsi="Lato Heavy" w:cstheme="minorHAnsi"/>
                                <w:color w:val="6AC395"/>
                              </w:rPr>
                              <w:t xml:space="preserve"> STATE REPORTING LAWS</w:t>
                            </w:r>
                          </w:p>
                          <w:p w14:paraId="574832B0" w14:textId="77777777" w:rsidR="006565BB" w:rsidRPr="006565BB" w:rsidRDefault="006565BB" w:rsidP="006565BB">
                            <w:pPr>
                              <w:pStyle w:val="Pa0"/>
                              <w:rPr>
                                <w:rFonts w:ascii="Lato Light" w:hAnsi="Lato Light" w:cstheme="minorHAnsi"/>
                                <w:color w:val="211D1E"/>
                                <w:sz w:val="19"/>
                                <w:szCs w:val="19"/>
                              </w:rPr>
                            </w:pPr>
                            <w:hyperlink r:id="rId18" w:history="1">
                              <w:r w:rsidRPr="006565BB">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2CFDB48"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Tit. 21, § 1021.4 </w:t>
                            </w:r>
                          </w:p>
                          <w:p w14:paraId="5B1C38B0"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Mandatory reporters include: </w:t>
                            </w:r>
                          </w:p>
                          <w:p w14:paraId="64B7A87A"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All persons </w:t>
                            </w:r>
                          </w:p>
                          <w:p w14:paraId="116C104D" w14:textId="52984BF8" w:rsidR="00C91ED1" w:rsidRPr="006565BB" w:rsidRDefault="006565BB" w:rsidP="006565BB">
                            <w:pPr>
                              <w:ind w:left="720"/>
                              <w:rPr>
                                <w:rFonts w:asciiTheme="minorHAnsi" w:hAnsiTheme="minorHAnsi" w:cstheme="minorHAnsi"/>
                                <w:sz w:val="18"/>
                                <w:szCs w:val="18"/>
                              </w:rPr>
                            </w:pPr>
                            <w:r w:rsidRPr="006565BB">
                              <w:rPr>
                                <w:rFonts w:ascii="Lato Light" w:hAnsi="Lato Light" w:cstheme="minorHAnsi"/>
                                <w:sz w:val="20"/>
                                <w:szCs w:val="20"/>
                              </w:rPr>
                              <w:t>• Commercial film and photographic print processors or computer technicians</w:t>
                            </w:r>
                            <w:r w:rsidRPr="006565BB">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181F229"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w:t>
                            </w:r>
                          </w:p>
                          <w:p w14:paraId="75E31CD2"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Every person who has reason to believe that a child is a victim of abuse or neglect must report. </w:t>
                            </w:r>
                          </w:p>
                          <w:p w14:paraId="2FA1CF26" w14:textId="6D97C520" w:rsidR="006565BB" w:rsidRDefault="006565BB" w:rsidP="006565BB">
                            <w:pPr>
                              <w:rPr>
                                <w:rFonts w:asciiTheme="minorHAnsi" w:hAnsiTheme="minorHAnsi" w:cstheme="minorHAnsi"/>
                                <w:sz w:val="18"/>
                                <w:szCs w:val="18"/>
                              </w:rPr>
                            </w:pPr>
                          </w:p>
                          <w:p w14:paraId="72725C13" w14:textId="0D7192C9" w:rsidR="006565BB" w:rsidRPr="006565BB" w:rsidRDefault="006565BB" w:rsidP="006565BB">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1F851B4F"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w:t>
                            </w:r>
                          </w:p>
                          <w:p w14:paraId="116C1050" w14:textId="5918D287" w:rsidR="00C91ED1" w:rsidRPr="006565BB" w:rsidRDefault="006565BB" w:rsidP="006565BB">
                            <w:pPr>
                              <w:ind w:left="720"/>
                              <w:rPr>
                                <w:rFonts w:asciiTheme="minorHAnsi" w:hAnsiTheme="minorHAnsi" w:cstheme="minorHAnsi"/>
                                <w:sz w:val="18"/>
                                <w:szCs w:val="18"/>
                              </w:rPr>
                            </w:pPr>
                            <w:r w:rsidRPr="006565BB">
                              <w:rPr>
                                <w:rFonts w:ascii="Lato Light" w:hAnsi="Lato Light" w:cstheme="minorHAnsi"/>
                                <w:sz w:val="20"/>
                                <w:szCs w:val="20"/>
                              </w:rPr>
                              <w:t>The reporting obligations under this section are individual, and no employer, supervisor, or administrator shall interfere with the reporting obligations of any employee or other person or in any manner discriminate or retaliate against the employee or other person who in good faith reports suspected child abuse or neglect, or who provides testimony in any proceeding involving child abuse or neglect.</w:t>
                            </w:r>
                            <w:r w:rsidRPr="006565BB">
                              <w:rPr>
                                <w:rFonts w:asciiTheme="minorHAnsi" w:hAnsiTheme="minorHAnsi" w:cstheme="minorHAnsi"/>
                                <w:sz w:val="20"/>
                                <w:szCs w:val="20"/>
                              </w:rPr>
                              <w:t xml:space="preserve"> </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4C032FF8"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Tit. 21, § 1021.4 </w:t>
                            </w:r>
                          </w:p>
                          <w:p w14:paraId="315411C4"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A report is required when: </w:t>
                            </w:r>
                          </w:p>
                          <w:p w14:paraId="013A496C"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Any person has reason to believe that a child under age 18 is a victim of abuse or neglect. </w:t>
                            </w:r>
                          </w:p>
                          <w:p w14:paraId="341F7712"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 physician, surgeon, or other health-care professional, including </w:t>
                            </w:r>
                            <w:proofErr w:type="gramStart"/>
                            <w:r w:rsidRPr="006565BB">
                              <w:rPr>
                                <w:rFonts w:ascii="Lato Light" w:hAnsi="Lato Light" w:cstheme="minorHAnsi"/>
                                <w:sz w:val="20"/>
                                <w:szCs w:val="20"/>
                              </w:rPr>
                              <w:t>doctors of medicine</w:t>
                            </w:r>
                            <w:proofErr w:type="gramEnd"/>
                            <w:r w:rsidRPr="006565BB">
                              <w:rPr>
                                <w:rFonts w:ascii="Lato Light" w:hAnsi="Lato Light" w:cstheme="minorHAnsi"/>
                                <w:sz w:val="20"/>
                                <w:szCs w:val="20"/>
                              </w:rPr>
                              <w:t xml:space="preserve">, licensed osteopathic physicians, residents, and interns, attends the birth of a child who tests positive for alcohol or a controlled dangerous substance. </w:t>
                            </w:r>
                          </w:p>
                          <w:p w14:paraId="3627C848" w14:textId="41371F97" w:rsid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 commercial film and photographic print processor or computer technician </w:t>
                            </w:r>
                            <w:proofErr w:type="gramStart"/>
                            <w:r w:rsidRPr="006565BB">
                              <w:rPr>
                                <w:rFonts w:ascii="Lato Light" w:hAnsi="Lato Light" w:cstheme="minorHAnsi"/>
                                <w:sz w:val="20"/>
                                <w:szCs w:val="20"/>
                              </w:rPr>
                              <w:t>has</w:t>
                            </w:r>
                            <w:proofErr w:type="gramEnd"/>
                            <w:r w:rsidRPr="006565BB">
                              <w:rPr>
                                <w:rFonts w:ascii="Lato Light" w:hAnsi="Lato Light" w:cstheme="minorHAnsi"/>
                                <w:sz w:val="20"/>
                                <w:szCs w:val="20"/>
                              </w:rPr>
                              <w:t xml:space="preserve"> knowledge of or observes any film, photograph, videotape, negative, or slide depicting a child engaged in an act of sexual conduct. </w:t>
                            </w:r>
                          </w:p>
                          <w:p w14:paraId="7AC3BDD7" w14:textId="77777777" w:rsidR="006565BB" w:rsidRPr="006565BB" w:rsidRDefault="006565BB" w:rsidP="006565BB">
                            <w:pPr>
                              <w:ind w:left="720"/>
                              <w:rPr>
                                <w:rFonts w:ascii="Lato Light" w:hAnsi="Lato Light" w:cstheme="minorHAnsi"/>
                                <w:sz w:val="20"/>
                                <w:szCs w:val="20"/>
                              </w:rPr>
                            </w:pPr>
                            <w:bookmarkStart w:id="0" w:name="_GoBack"/>
                            <w:bookmarkEnd w:id="0"/>
                          </w:p>
                          <w:p w14:paraId="7DDB407B" w14:textId="77777777" w:rsidR="006565BB" w:rsidRPr="00352134" w:rsidRDefault="006565BB" w:rsidP="006565BB">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F45B122"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w:t>
                            </w:r>
                          </w:p>
                          <w:p w14:paraId="0FA94856" w14:textId="77777777" w:rsidR="006565BB" w:rsidRPr="006565BB" w:rsidRDefault="006565BB" w:rsidP="006565BB">
                            <w:pPr>
                              <w:ind w:firstLine="720"/>
                              <w:rPr>
                                <w:rFonts w:ascii="Lato Light" w:hAnsi="Lato Light" w:cstheme="minorHAnsi"/>
                                <w:sz w:val="20"/>
                                <w:szCs w:val="20"/>
                              </w:rPr>
                            </w:pPr>
                            <w:r w:rsidRPr="006565BB">
                              <w:rPr>
                                <w:rFonts w:ascii="Lato Light" w:hAnsi="Lato Light" w:cstheme="minorHAnsi"/>
                                <w:sz w:val="20"/>
                                <w:szCs w:val="20"/>
                              </w:rPr>
                              <w:t>No privilege shall relieve any person from the requirement to report.</w:t>
                            </w:r>
                          </w:p>
                          <w:p w14:paraId="116C105B" w14:textId="68A98FEC" w:rsidR="00C91ED1" w:rsidRPr="00204132" w:rsidRDefault="00C91ED1" w:rsidP="006565BB">
                            <w:pPr>
                              <w:rPr>
                                <w:rFonts w:ascii="Lato Light" w:hAnsi="Lato Light"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2" type="#_x0000_t202" style="position:absolute;left:0;text-align:left;margin-left:-40.2pt;margin-top:17.85pt;width:349.05pt;height:63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0919C125" w:rsidR="00C91ED1" w:rsidRPr="00352134" w:rsidRDefault="006565BB" w:rsidP="00C91ED1">
                      <w:pPr>
                        <w:pStyle w:val="Pa0"/>
                        <w:rPr>
                          <w:rFonts w:ascii="Lato Heavy" w:hAnsi="Lato Heavy" w:cstheme="minorHAnsi"/>
                          <w:color w:val="6AC395"/>
                        </w:rPr>
                      </w:pPr>
                      <w:r>
                        <w:rPr>
                          <w:rFonts w:ascii="Lato Heavy" w:hAnsi="Lato Heavy" w:cstheme="minorHAnsi"/>
                          <w:color w:val="6AC395"/>
                        </w:rPr>
                        <w:t>OKLAHOMA</w:t>
                      </w:r>
                      <w:r w:rsidR="00C91ED1" w:rsidRPr="00352134">
                        <w:rPr>
                          <w:rFonts w:ascii="Lato Heavy" w:hAnsi="Lato Heavy" w:cstheme="minorHAnsi"/>
                          <w:color w:val="6AC395"/>
                        </w:rPr>
                        <w:t xml:space="preserve"> STATE REPORTING LAWS</w:t>
                      </w:r>
                    </w:p>
                    <w:p w14:paraId="574832B0" w14:textId="77777777" w:rsidR="006565BB" w:rsidRPr="006565BB" w:rsidRDefault="006565BB" w:rsidP="006565BB">
                      <w:pPr>
                        <w:pStyle w:val="Pa0"/>
                        <w:rPr>
                          <w:rFonts w:ascii="Lato Light" w:hAnsi="Lato Light" w:cstheme="minorHAnsi"/>
                          <w:color w:val="211D1E"/>
                          <w:sz w:val="19"/>
                          <w:szCs w:val="19"/>
                        </w:rPr>
                      </w:pPr>
                      <w:hyperlink r:id="rId19" w:history="1">
                        <w:r w:rsidRPr="006565BB">
                          <w:rPr>
                            <w:rStyle w:val="Hyperlink"/>
                            <w:rFonts w:ascii="Lato Light" w:hAnsi="Lato Light" w:cstheme="minorHAnsi"/>
                            <w:sz w:val="19"/>
                            <w:szCs w:val="19"/>
                          </w:rPr>
                          <w:t>https://www.childwelfare.gov/systemwide/laws_policies/statutes/manda.cfm</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62CFDB48"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Tit. 21, § 1021.4 </w:t>
                      </w:r>
                    </w:p>
                    <w:p w14:paraId="5B1C38B0"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Mandatory reporters include: </w:t>
                      </w:r>
                    </w:p>
                    <w:p w14:paraId="64B7A87A"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All persons </w:t>
                      </w:r>
                    </w:p>
                    <w:p w14:paraId="116C104D" w14:textId="52984BF8" w:rsidR="00C91ED1" w:rsidRPr="006565BB" w:rsidRDefault="006565BB" w:rsidP="006565BB">
                      <w:pPr>
                        <w:ind w:left="720"/>
                        <w:rPr>
                          <w:rFonts w:asciiTheme="minorHAnsi" w:hAnsiTheme="minorHAnsi" w:cstheme="minorHAnsi"/>
                          <w:sz w:val="18"/>
                          <w:szCs w:val="18"/>
                        </w:rPr>
                      </w:pPr>
                      <w:r w:rsidRPr="006565BB">
                        <w:rPr>
                          <w:rFonts w:ascii="Lato Light" w:hAnsi="Lato Light" w:cstheme="minorHAnsi"/>
                          <w:sz w:val="20"/>
                          <w:szCs w:val="20"/>
                        </w:rPr>
                        <w:t>• Commercial film and photographic print processors or computer technicians</w:t>
                      </w:r>
                      <w:r w:rsidRPr="006565BB">
                        <w:rPr>
                          <w:rFonts w:asciiTheme="minorHAnsi" w:hAnsiTheme="minorHAnsi" w:cstheme="minorHAnsi"/>
                          <w:sz w:val="20"/>
                          <w:szCs w:val="20"/>
                        </w:rPr>
                        <w:t xml:space="preserve"> </w:t>
                      </w:r>
                      <w:r w:rsidR="00C91ED1" w:rsidRPr="00D835F3">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7181F229"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w:t>
                      </w:r>
                    </w:p>
                    <w:p w14:paraId="75E31CD2"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Every person who has reason to believe that a child is a victim of abuse or neglect must report. </w:t>
                      </w:r>
                    </w:p>
                    <w:p w14:paraId="2FA1CF26" w14:textId="6D97C520" w:rsidR="006565BB" w:rsidRDefault="006565BB" w:rsidP="006565BB">
                      <w:pPr>
                        <w:rPr>
                          <w:rFonts w:asciiTheme="minorHAnsi" w:hAnsiTheme="minorHAnsi" w:cstheme="minorHAnsi"/>
                          <w:sz w:val="18"/>
                          <w:szCs w:val="18"/>
                        </w:rPr>
                      </w:pPr>
                    </w:p>
                    <w:p w14:paraId="72725C13" w14:textId="0D7192C9" w:rsidR="006565BB" w:rsidRPr="006565BB" w:rsidRDefault="006565BB" w:rsidP="006565BB">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1F851B4F"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w:t>
                      </w:r>
                    </w:p>
                    <w:p w14:paraId="116C1050" w14:textId="5918D287" w:rsidR="00C91ED1" w:rsidRPr="006565BB" w:rsidRDefault="006565BB" w:rsidP="006565BB">
                      <w:pPr>
                        <w:ind w:left="720"/>
                        <w:rPr>
                          <w:rFonts w:asciiTheme="minorHAnsi" w:hAnsiTheme="minorHAnsi" w:cstheme="minorHAnsi"/>
                          <w:sz w:val="18"/>
                          <w:szCs w:val="18"/>
                        </w:rPr>
                      </w:pPr>
                      <w:r w:rsidRPr="006565BB">
                        <w:rPr>
                          <w:rFonts w:ascii="Lato Light" w:hAnsi="Lato Light" w:cstheme="minorHAnsi"/>
                          <w:sz w:val="20"/>
                          <w:szCs w:val="20"/>
                        </w:rPr>
                        <w:t>The reporting obligations under this section are individual, and no employer, supervisor, or administrator shall interfere with the reporting obligations of any employee or other person or in any manner discriminate or retaliate against the employee or other person who in good faith reports suspected child abuse or neglect, or who provides testimony in any proceeding involving child abuse or neglect.</w:t>
                      </w:r>
                      <w:r w:rsidRPr="006565BB">
                        <w:rPr>
                          <w:rFonts w:asciiTheme="minorHAnsi" w:hAnsiTheme="minorHAnsi" w:cstheme="minorHAnsi"/>
                          <w:sz w:val="20"/>
                          <w:szCs w:val="20"/>
                        </w:rPr>
                        <w:t xml:space="preserve"> </w:t>
                      </w:r>
                      <w:r w:rsidR="00C91ED1" w:rsidRPr="00D835F3">
                        <w:rPr>
                          <w:rFonts w:ascii="Lato Light" w:hAnsi="Lato Light" w:cstheme="minorHAnsi"/>
                          <w:color w:val="211D1E"/>
                          <w:sz w:val="22"/>
                          <w:szCs w:val="22"/>
                        </w:rPr>
                        <w:br/>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4C032FF8"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Tit. 21, § 1021.4 </w:t>
                      </w:r>
                    </w:p>
                    <w:p w14:paraId="315411C4"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A report is required when: </w:t>
                      </w:r>
                    </w:p>
                    <w:p w14:paraId="013A496C"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Any person has reason to believe that a child under age 18 is a victim of abuse or neglect. </w:t>
                      </w:r>
                    </w:p>
                    <w:p w14:paraId="341F7712" w14:textId="77777777" w:rsidR="006565BB" w:rsidRP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 physician, surgeon, or other health-care professional, including </w:t>
                      </w:r>
                      <w:proofErr w:type="gramStart"/>
                      <w:r w:rsidRPr="006565BB">
                        <w:rPr>
                          <w:rFonts w:ascii="Lato Light" w:hAnsi="Lato Light" w:cstheme="minorHAnsi"/>
                          <w:sz w:val="20"/>
                          <w:szCs w:val="20"/>
                        </w:rPr>
                        <w:t>doctors of medicine</w:t>
                      </w:r>
                      <w:proofErr w:type="gramEnd"/>
                      <w:r w:rsidRPr="006565BB">
                        <w:rPr>
                          <w:rFonts w:ascii="Lato Light" w:hAnsi="Lato Light" w:cstheme="minorHAnsi"/>
                          <w:sz w:val="20"/>
                          <w:szCs w:val="20"/>
                        </w:rPr>
                        <w:t xml:space="preserve">, licensed osteopathic physicians, residents, and interns, attends the birth of a child who tests positive for alcohol or a controlled dangerous substance. </w:t>
                      </w:r>
                    </w:p>
                    <w:p w14:paraId="3627C848" w14:textId="41371F97" w:rsidR="006565BB" w:rsidRDefault="006565BB" w:rsidP="006565BB">
                      <w:pPr>
                        <w:ind w:left="720"/>
                        <w:rPr>
                          <w:rFonts w:ascii="Lato Light" w:hAnsi="Lato Light" w:cstheme="minorHAnsi"/>
                          <w:sz w:val="20"/>
                          <w:szCs w:val="20"/>
                        </w:rPr>
                      </w:pPr>
                      <w:r w:rsidRPr="006565BB">
                        <w:rPr>
                          <w:rFonts w:ascii="Lato Light" w:hAnsi="Lato Light" w:cstheme="minorHAnsi"/>
                          <w:sz w:val="20"/>
                          <w:szCs w:val="20"/>
                        </w:rPr>
                        <w:t xml:space="preserve">• A commercial film and photographic print processor or computer technician </w:t>
                      </w:r>
                      <w:proofErr w:type="gramStart"/>
                      <w:r w:rsidRPr="006565BB">
                        <w:rPr>
                          <w:rFonts w:ascii="Lato Light" w:hAnsi="Lato Light" w:cstheme="minorHAnsi"/>
                          <w:sz w:val="20"/>
                          <w:szCs w:val="20"/>
                        </w:rPr>
                        <w:t>has</w:t>
                      </w:r>
                      <w:proofErr w:type="gramEnd"/>
                      <w:r w:rsidRPr="006565BB">
                        <w:rPr>
                          <w:rFonts w:ascii="Lato Light" w:hAnsi="Lato Light" w:cstheme="minorHAnsi"/>
                          <w:sz w:val="20"/>
                          <w:szCs w:val="20"/>
                        </w:rPr>
                        <w:t xml:space="preserve"> knowledge of or observes any film, photograph, videotape, negative, or slide depicting a child engaged in an act of sexual conduct. </w:t>
                      </w:r>
                    </w:p>
                    <w:p w14:paraId="7AC3BDD7" w14:textId="77777777" w:rsidR="006565BB" w:rsidRPr="006565BB" w:rsidRDefault="006565BB" w:rsidP="006565BB">
                      <w:pPr>
                        <w:ind w:left="720"/>
                        <w:rPr>
                          <w:rFonts w:ascii="Lato Light" w:hAnsi="Lato Light" w:cstheme="minorHAnsi"/>
                          <w:sz w:val="20"/>
                          <w:szCs w:val="20"/>
                        </w:rPr>
                      </w:pPr>
                      <w:bookmarkStart w:id="1" w:name="_GoBack"/>
                      <w:bookmarkEnd w:id="1"/>
                    </w:p>
                    <w:p w14:paraId="7DDB407B" w14:textId="77777777" w:rsidR="006565BB" w:rsidRPr="00352134" w:rsidRDefault="006565BB" w:rsidP="006565BB">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5F45B122" w14:textId="77777777" w:rsidR="006565BB" w:rsidRPr="006565BB" w:rsidRDefault="006565BB" w:rsidP="006565BB">
                      <w:pPr>
                        <w:rPr>
                          <w:rFonts w:ascii="Lato Light" w:hAnsi="Lato Light" w:cstheme="minorHAnsi"/>
                          <w:i/>
                          <w:sz w:val="20"/>
                          <w:szCs w:val="20"/>
                        </w:rPr>
                      </w:pPr>
                      <w:r w:rsidRPr="006565BB">
                        <w:rPr>
                          <w:rFonts w:ascii="Lato Light" w:hAnsi="Lato Light" w:cstheme="minorHAnsi"/>
                          <w:i/>
                          <w:sz w:val="20"/>
                          <w:szCs w:val="20"/>
                        </w:rPr>
                        <w:t xml:space="preserve">Ann. Stat. Tit. 10A, § 1-2-101 </w:t>
                      </w:r>
                    </w:p>
                    <w:p w14:paraId="0FA94856" w14:textId="77777777" w:rsidR="006565BB" w:rsidRPr="006565BB" w:rsidRDefault="006565BB" w:rsidP="006565BB">
                      <w:pPr>
                        <w:ind w:firstLine="720"/>
                        <w:rPr>
                          <w:rFonts w:ascii="Lato Light" w:hAnsi="Lato Light" w:cstheme="minorHAnsi"/>
                          <w:sz w:val="20"/>
                          <w:szCs w:val="20"/>
                        </w:rPr>
                      </w:pPr>
                      <w:r w:rsidRPr="006565BB">
                        <w:rPr>
                          <w:rFonts w:ascii="Lato Light" w:hAnsi="Lato Light" w:cstheme="minorHAnsi"/>
                          <w:sz w:val="20"/>
                          <w:szCs w:val="20"/>
                        </w:rPr>
                        <w:t>No privilege shall relieve any person from the requirement to report.</w:t>
                      </w:r>
                    </w:p>
                    <w:p w14:paraId="116C105B" w14:textId="68A98FEC" w:rsidR="00C91ED1" w:rsidRPr="00204132" w:rsidRDefault="00C91ED1" w:rsidP="006565BB">
                      <w:pPr>
                        <w:rPr>
                          <w:rFonts w:ascii="Lato Light" w:hAnsi="Lato Light" w:cs="Calibri"/>
                          <w:sz w:val="20"/>
                          <w:szCs w:val="20"/>
                        </w:rPr>
                      </w:pPr>
                    </w:p>
                  </w:txbxContent>
                </v:textbox>
              </v:shape>
            </w:pict>
          </mc:Fallback>
        </mc:AlternateContent>
      </w: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168" behindDoc="0" locked="0" layoutInCell="1" allowOverlap="1" wp14:anchorId="116C1001" wp14:editId="689F3D22">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AFFF" id="Rectangle 11" o:spid="_x0000_s1026" style="position:absolute;margin-left:330.3pt;margin-top:2.9pt;width:173.55pt;height:40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192" behindDoc="0" locked="0" layoutInCell="1" allowOverlap="1" wp14:anchorId="116C1003" wp14:editId="4A9BD5C2">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0D9E0664"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565BB">
                              <w:rPr>
                                <w:rFonts w:ascii="Futura PT Bold" w:hAnsi="Futura PT Bold" w:cstheme="minorHAnsi"/>
                                <w:bCs/>
                                <w:color w:val="6AC395"/>
                                <w:sz w:val="26"/>
                                <w:szCs w:val="26"/>
                              </w:rPr>
                              <w:t>OKLAHOMA</w:t>
                            </w:r>
                          </w:p>
                          <w:p w14:paraId="116C105D" w14:textId="77777777" w:rsidR="0002104D" w:rsidRPr="006565BB" w:rsidRDefault="0002104D" w:rsidP="0002104D">
                            <w:pPr>
                              <w:rPr>
                                <w:rFonts w:ascii="Lato Light" w:hAnsi="Lato Light" w:cstheme="minorHAnsi"/>
                                <w:b/>
                                <w:bCs/>
                                <w:sz w:val="20"/>
                                <w:szCs w:val="20"/>
                              </w:rPr>
                            </w:pPr>
                          </w:p>
                          <w:p w14:paraId="57C34127" w14:textId="77777777" w:rsidR="006565BB" w:rsidRPr="006565BB" w:rsidRDefault="006565BB" w:rsidP="006565BB">
                            <w:pPr>
                              <w:rPr>
                                <w:rFonts w:ascii="Lato Light" w:hAnsi="Lato Light"/>
                              </w:rPr>
                            </w:pPr>
                            <w:r w:rsidRPr="006565BB">
                              <w:rPr>
                                <w:rFonts w:ascii="Lato Light" w:eastAsia="Calibri" w:hAnsi="Lato Light" w:cstheme="minorHAnsi"/>
                                <w:sz w:val="22"/>
                                <w:szCs w:val="22"/>
                              </w:rPr>
                              <w:t>If you believe a child is being abused or neglected, you have a legal responsibility to report it. Reports can be made at any time to the DHS Abuse and Neglect Hotline at 1-800-522-3511.</w:t>
                            </w:r>
                          </w:p>
                          <w:p w14:paraId="1F4BEB58" w14:textId="77777777" w:rsidR="00171EE6" w:rsidRPr="006565BB" w:rsidRDefault="00171EE6" w:rsidP="00171EE6">
                            <w:pPr>
                              <w:rPr>
                                <w:rFonts w:ascii="Lato Light" w:hAnsi="Lato Light"/>
                                <w:sz w:val="22"/>
                              </w:rPr>
                            </w:pPr>
                          </w:p>
                          <w:p w14:paraId="4DD90C18" w14:textId="77777777" w:rsidR="00171EE6" w:rsidRPr="006565BB" w:rsidRDefault="00171EE6" w:rsidP="00171EE6">
                            <w:pPr>
                              <w:rPr>
                                <w:rFonts w:ascii="Lato Light" w:hAnsi="Lato Light"/>
                                <w:sz w:val="22"/>
                              </w:rPr>
                            </w:pPr>
                          </w:p>
                          <w:p w14:paraId="116C1067" w14:textId="77777777" w:rsidR="0002104D" w:rsidRPr="006565BB" w:rsidRDefault="0002104D" w:rsidP="00171EE6">
                            <w:pPr>
                              <w:pStyle w:val="Pa0"/>
                              <w:rPr>
                                <w:rFonts w:ascii="Lato Light" w:hAnsi="Lato Light"/>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0D9E0664"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6565BB">
                        <w:rPr>
                          <w:rFonts w:ascii="Futura PT Bold" w:hAnsi="Futura PT Bold" w:cstheme="minorHAnsi"/>
                          <w:bCs/>
                          <w:color w:val="6AC395"/>
                          <w:sz w:val="26"/>
                          <w:szCs w:val="26"/>
                        </w:rPr>
                        <w:t>OKLAHOMA</w:t>
                      </w:r>
                    </w:p>
                    <w:p w14:paraId="116C105D" w14:textId="77777777" w:rsidR="0002104D" w:rsidRPr="006565BB" w:rsidRDefault="0002104D" w:rsidP="0002104D">
                      <w:pPr>
                        <w:rPr>
                          <w:rFonts w:ascii="Lato Light" w:hAnsi="Lato Light" w:cstheme="minorHAnsi"/>
                          <w:b/>
                          <w:bCs/>
                          <w:sz w:val="20"/>
                          <w:szCs w:val="20"/>
                        </w:rPr>
                      </w:pPr>
                    </w:p>
                    <w:p w14:paraId="57C34127" w14:textId="77777777" w:rsidR="006565BB" w:rsidRPr="006565BB" w:rsidRDefault="006565BB" w:rsidP="006565BB">
                      <w:pPr>
                        <w:rPr>
                          <w:rFonts w:ascii="Lato Light" w:hAnsi="Lato Light"/>
                        </w:rPr>
                      </w:pPr>
                      <w:r w:rsidRPr="006565BB">
                        <w:rPr>
                          <w:rFonts w:ascii="Lato Light" w:eastAsia="Calibri" w:hAnsi="Lato Light" w:cstheme="minorHAnsi"/>
                          <w:sz w:val="22"/>
                          <w:szCs w:val="22"/>
                        </w:rPr>
                        <w:t>If you believe a child is being abused or neglected, you have a legal responsibility to report it. Reports can be made at any time to the DHS Abuse and Neglect Hotline at 1-800-522-3511.</w:t>
                      </w:r>
                    </w:p>
                    <w:p w14:paraId="1F4BEB58" w14:textId="77777777" w:rsidR="00171EE6" w:rsidRPr="006565BB" w:rsidRDefault="00171EE6" w:rsidP="00171EE6">
                      <w:pPr>
                        <w:rPr>
                          <w:rFonts w:ascii="Lato Light" w:hAnsi="Lato Light"/>
                          <w:sz w:val="22"/>
                        </w:rPr>
                      </w:pPr>
                    </w:p>
                    <w:p w14:paraId="4DD90C18" w14:textId="77777777" w:rsidR="00171EE6" w:rsidRPr="006565BB" w:rsidRDefault="00171EE6" w:rsidP="00171EE6">
                      <w:pPr>
                        <w:rPr>
                          <w:rFonts w:ascii="Lato Light" w:hAnsi="Lato Light"/>
                          <w:sz w:val="22"/>
                        </w:rPr>
                      </w:pPr>
                    </w:p>
                    <w:p w14:paraId="116C1067" w14:textId="77777777" w:rsidR="0002104D" w:rsidRPr="006565BB" w:rsidRDefault="0002104D" w:rsidP="00171EE6">
                      <w:pPr>
                        <w:pStyle w:val="Pa0"/>
                        <w:rPr>
                          <w:rFonts w:ascii="Lato Light" w:hAnsi="Lato Light"/>
                          <w:sz w:val="22"/>
                        </w:rPr>
                      </w:pPr>
                    </w:p>
                  </w:txbxContent>
                </v:textbox>
              </v:shape>
            </w:pict>
          </mc:Fallback>
        </mc:AlternateContent>
      </w:r>
    </w:p>
    <w:p w14:paraId="116C0FF0" w14:textId="044A37FF" w:rsidR="00592003" w:rsidRDefault="00592003" w:rsidP="0002104D">
      <w:pPr>
        <w:pStyle w:val="Pa0"/>
        <w:jc w:val="center"/>
        <w:rPr>
          <w:rFonts w:asciiTheme="minorHAnsi" w:hAnsiTheme="minorHAnsi" w:cstheme="minorHAnsi"/>
          <w:b/>
          <w:color w:val="211D1E"/>
          <w:sz w:val="22"/>
        </w:rPr>
      </w:pPr>
    </w:p>
    <w:p w14:paraId="0EB3016C" w14:textId="519AF85E" w:rsidR="0002104D" w:rsidRPr="006565BB" w:rsidRDefault="0002104D" w:rsidP="006565BB">
      <w:pPr>
        <w:spacing w:after="200" w:line="276" w:lineRule="auto"/>
        <w:rPr>
          <w:rFonts w:asciiTheme="minorHAnsi" w:eastAsia="Calibri" w:hAnsiTheme="minorHAnsi" w:cstheme="minorHAnsi"/>
          <w:b/>
          <w:color w:val="211D1E"/>
          <w:sz w:val="22"/>
        </w:rPr>
      </w:pPr>
    </w:p>
    <w:sectPr w:rsidR="0002104D" w:rsidRPr="006565BB" w:rsidSect="00C3174D">
      <w:headerReference w:type="default" r:id="rId20"/>
      <w:footerReference w:type="default" r:id="rId21"/>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12DF4" w14:textId="77777777" w:rsidR="00A80EB4" w:rsidRDefault="00A80EB4" w:rsidP="00E71849">
      <w:r>
        <w:separator/>
      </w:r>
    </w:p>
  </w:endnote>
  <w:endnote w:type="continuationSeparator" w:id="0">
    <w:p w14:paraId="2D9BB3CF" w14:textId="77777777" w:rsidR="00A80EB4" w:rsidRDefault="00A80EB4"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0000000000000000000"/>
    <w:charset w:val="00"/>
    <w:family w:val="swiss"/>
    <w:notTrueType/>
    <w:pitch w:val="variable"/>
    <w:sig w:usb0="800000AF" w:usb1="4000204A" w:usb2="00000000" w:usb3="00000000" w:csb0="00000001" w:csb1="00000000"/>
  </w:font>
  <w:font w:name="Futura PT Bold">
    <w:altName w:val="Century Gothic"/>
    <w:panose1 w:val="00000000000000000000"/>
    <w:charset w:val="00"/>
    <w:family w:val="swiss"/>
    <w:notTrueType/>
    <w:pitch w:val="variable"/>
    <w:sig w:usb0="A00002FF" w:usb1="5000204A" w:usb2="00000000" w:usb3="00000000" w:csb0="00000097" w:csb1="00000000"/>
  </w:font>
  <w:font w:name="Lato Heavy">
    <w:altName w:val="Segoe UI"/>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804EE" w14:textId="77777777" w:rsidR="00A80EB4" w:rsidRDefault="00A80EB4" w:rsidP="00E71849">
      <w:r>
        <w:separator/>
      </w:r>
    </w:p>
  </w:footnote>
  <w:footnote w:type="continuationSeparator" w:id="0">
    <w:p w14:paraId="1C77A76F" w14:textId="77777777" w:rsidR="00A80EB4" w:rsidRDefault="00A80EB4"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3DEB"/>
    <w:rsid w:val="0000441C"/>
    <w:rsid w:val="0002104D"/>
    <w:rsid w:val="00040020"/>
    <w:rsid w:val="000441DF"/>
    <w:rsid w:val="00050887"/>
    <w:rsid w:val="00056330"/>
    <w:rsid w:val="00057AC7"/>
    <w:rsid w:val="0009777F"/>
    <w:rsid w:val="000A004F"/>
    <w:rsid w:val="00124658"/>
    <w:rsid w:val="00146793"/>
    <w:rsid w:val="00165934"/>
    <w:rsid w:val="00171EE6"/>
    <w:rsid w:val="001876F8"/>
    <w:rsid w:val="00204132"/>
    <w:rsid w:val="00261DF9"/>
    <w:rsid w:val="002730BB"/>
    <w:rsid w:val="002B6C93"/>
    <w:rsid w:val="002E3454"/>
    <w:rsid w:val="00325A88"/>
    <w:rsid w:val="00352134"/>
    <w:rsid w:val="0035333E"/>
    <w:rsid w:val="003D43F1"/>
    <w:rsid w:val="003E1FF8"/>
    <w:rsid w:val="004033F6"/>
    <w:rsid w:val="00433773"/>
    <w:rsid w:val="00444FE8"/>
    <w:rsid w:val="004715E8"/>
    <w:rsid w:val="0049483C"/>
    <w:rsid w:val="004B0CC5"/>
    <w:rsid w:val="004B69EB"/>
    <w:rsid w:val="004B7FBA"/>
    <w:rsid w:val="0050355A"/>
    <w:rsid w:val="005230AB"/>
    <w:rsid w:val="0056757D"/>
    <w:rsid w:val="00592003"/>
    <w:rsid w:val="005A16BD"/>
    <w:rsid w:val="005A5628"/>
    <w:rsid w:val="005F03FC"/>
    <w:rsid w:val="00626563"/>
    <w:rsid w:val="006565BB"/>
    <w:rsid w:val="00694069"/>
    <w:rsid w:val="007E6812"/>
    <w:rsid w:val="007F1EF5"/>
    <w:rsid w:val="0080072B"/>
    <w:rsid w:val="00850436"/>
    <w:rsid w:val="008D1D46"/>
    <w:rsid w:val="0090028A"/>
    <w:rsid w:val="009733B6"/>
    <w:rsid w:val="00996009"/>
    <w:rsid w:val="009E469C"/>
    <w:rsid w:val="009F1A87"/>
    <w:rsid w:val="009F6684"/>
    <w:rsid w:val="00A25F4B"/>
    <w:rsid w:val="00A55256"/>
    <w:rsid w:val="00A747A1"/>
    <w:rsid w:val="00A80EB4"/>
    <w:rsid w:val="00A91F3C"/>
    <w:rsid w:val="00A972E8"/>
    <w:rsid w:val="00AB38A2"/>
    <w:rsid w:val="00B003C2"/>
    <w:rsid w:val="00B03E86"/>
    <w:rsid w:val="00B36C27"/>
    <w:rsid w:val="00B40821"/>
    <w:rsid w:val="00B51B2C"/>
    <w:rsid w:val="00B55EED"/>
    <w:rsid w:val="00B70AA7"/>
    <w:rsid w:val="00B97E9E"/>
    <w:rsid w:val="00BD5956"/>
    <w:rsid w:val="00BE7DC3"/>
    <w:rsid w:val="00BF2437"/>
    <w:rsid w:val="00C3174D"/>
    <w:rsid w:val="00C5789A"/>
    <w:rsid w:val="00C91ED1"/>
    <w:rsid w:val="00CA7A61"/>
    <w:rsid w:val="00D200BB"/>
    <w:rsid w:val="00D213B3"/>
    <w:rsid w:val="00D835F3"/>
    <w:rsid w:val="00D86861"/>
    <w:rsid w:val="00D92534"/>
    <w:rsid w:val="00D95E91"/>
    <w:rsid w:val="00DB464F"/>
    <w:rsid w:val="00E47A24"/>
    <w:rsid w:val="00E712B8"/>
    <w:rsid w:val="00E71849"/>
    <w:rsid w:val="00EF355C"/>
    <w:rsid w:val="00F27043"/>
    <w:rsid w:val="00F62710"/>
    <w:rsid w:val="00F81C29"/>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1322">
      <w:bodyDiv w:val="1"/>
      <w:marLeft w:val="0"/>
      <w:marRight w:val="0"/>
      <w:marTop w:val="0"/>
      <w:marBottom w:val="0"/>
      <w:divBdr>
        <w:top w:val="none" w:sz="0" w:space="0" w:color="auto"/>
        <w:left w:val="none" w:sz="0" w:space="0" w:color="auto"/>
        <w:bottom w:val="none" w:sz="0" w:space="0" w:color="auto"/>
        <w:right w:val="none" w:sz="0" w:space="0" w:color="auto"/>
      </w:divBdr>
    </w:div>
    <w:div w:id="430053633">
      <w:bodyDiv w:val="1"/>
      <w:marLeft w:val="0"/>
      <w:marRight w:val="0"/>
      <w:marTop w:val="0"/>
      <w:marBottom w:val="0"/>
      <w:divBdr>
        <w:top w:val="none" w:sz="0" w:space="0" w:color="auto"/>
        <w:left w:val="none" w:sz="0" w:space="0" w:color="auto"/>
        <w:bottom w:val="none" w:sz="0" w:space="0" w:color="auto"/>
        <w:right w:val="none" w:sz="0" w:space="0" w:color="auto"/>
      </w:divBdr>
    </w:div>
    <w:div w:id="741490608">
      <w:bodyDiv w:val="1"/>
      <w:marLeft w:val="0"/>
      <w:marRight w:val="0"/>
      <w:marTop w:val="0"/>
      <w:marBottom w:val="0"/>
      <w:divBdr>
        <w:top w:val="none" w:sz="0" w:space="0" w:color="auto"/>
        <w:left w:val="none" w:sz="0" w:space="0" w:color="auto"/>
        <w:bottom w:val="none" w:sz="0" w:space="0" w:color="auto"/>
        <w:right w:val="none" w:sz="0" w:space="0" w:color="auto"/>
      </w:divBdr>
    </w:div>
    <w:div w:id="1060324871">
      <w:bodyDiv w:val="1"/>
      <w:marLeft w:val="0"/>
      <w:marRight w:val="0"/>
      <w:marTop w:val="0"/>
      <w:marBottom w:val="0"/>
      <w:divBdr>
        <w:top w:val="none" w:sz="0" w:space="0" w:color="auto"/>
        <w:left w:val="none" w:sz="0" w:space="0" w:color="auto"/>
        <w:bottom w:val="none" w:sz="0" w:space="0" w:color="auto"/>
        <w:right w:val="none" w:sz="0" w:space="0" w:color="auto"/>
      </w:divBdr>
    </w:div>
    <w:div w:id="1210267313">
      <w:bodyDiv w:val="1"/>
      <w:marLeft w:val="0"/>
      <w:marRight w:val="0"/>
      <w:marTop w:val="0"/>
      <w:marBottom w:val="0"/>
      <w:divBdr>
        <w:top w:val="none" w:sz="0" w:space="0" w:color="auto"/>
        <w:left w:val="none" w:sz="0" w:space="0" w:color="auto"/>
        <w:bottom w:val="none" w:sz="0" w:space="0" w:color="auto"/>
        <w:right w:val="none" w:sz="0" w:space="0" w:color="auto"/>
      </w:divBdr>
    </w:div>
    <w:div w:id="1259369017">
      <w:bodyDiv w:val="1"/>
      <w:marLeft w:val="0"/>
      <w:marRight w:val="0"/>
      <w:marTop w:val="0"/>
      <w:marBottom w:val="0"/>
      <w:divBdr>
        <w:top w:val="none" w:sz="0" w:space="0" w:color="auto"/>
        <w:left w:val="none" w:sz="0" w:space="0" w:color="auto"/>
        <w:bottom w:val="none" w:sz="0" w:space="0" w:color="auto"/>
        <w:right w:val="none" w:sz="0" w:space="0" w:color="auto"/>
      </w:divBdr>
    </w:div>
    <w:div w:id="1405834486">
      <w:bodyDiv w:val="1"/>
      <w:marLeft w:val="0"/>
      <w:marRight w:val="0"/>
      <w:marTop w:val="0"/>
      <w:marBottom w:val="0"/>
      <w:divBdr>
        <w:top w:val="none" w:sz="0" w:space="0" w:color="auto"/>
        <w:left w:val="none" w:sz="0" w:space="0" w:color="auto"/>
        <w:bottom w:val="none" w:sz="0" w:space="0" w:color="auto"/>
        <w:right w:val="none" w:sz="0" w:space="0" w:color="auto"/>
      </w:divBdr>
    </w:div>
    <w:div w:id="1544443428">
      <w:bodyDiv w:val="1"/>
      <w:marLeft w:val="0"/>
      <w:marRight w:val="0"/>
      <w:marTop w:val="0"/>
      <w:marBottom w:val="0"/>
      <w:divBdr>
        <w:top w:val="none" w:sz="0" w:space="0" w:color="auto"/>
        <w:left w:val="none" w:sz="0" w:space="0" w:color="auto"/>
        <w:bottom w:val="none" w:sz="0" w:space="0" w:color="auto"/>
        <w:right w:val="none" w:sz="0" w:space="0" w:color="auto"/>
      </w:divBdr>
    </w:div>
    <w:div w:id="1560823200">
      <w:bodyDiv w:val="1"/>
      <w:marLeft w:val="0"/>
      <w:marRight w:val="0"/>
      <w:marTop w:val="0"/>
      <w:marBottom w:val="0"/>
      <w:divBdr>
        <w:top w:val="none" w:sz="0" w:space="0" w:color="auto"/>
        <w:left w:val="none" w:sz="0" w:space="0" w:color="auto"/>
        <w:bottom w:val="none" w:sz="0" w:space="0" w:color="auto"/>
        <w:right w:val="none" w:sz="0" w:space="0" w:color="auto"/>
      </w:divBdr>
    </w:div>
    <w:div w:id="1967396223">
      <w:bodyDiv w:val="1"/>
      <w:marLeft w:val="0"/>
      <w:marRight w:val="0"/>
      <w:marTop w:val="0"/>
      <w:marBottom w:val="0"/>
      <w:divBdr>
        <w:top w:val="none" w:sz="0" w:space="0" w:color="auto"/>
        <w:left w:val="none" w:sz="0" w:space="0" w:color="auto"/>
        <w:bottom w:val="none" w:sz="0" w:space="0" w:color="auto"/>
        <w:right w:val="none" w:sz="0" w:space="0" w:color="auto"/>
      </w:divBdr>
    </w:div>
    <w:div w:id="1995837884">
      <w:bodyDiv w:val="1"/>
      <w:marLeft w:val="0"/>
      <w:marRight w:val="0"/>
      <w:marTop w:val="0"/>
      <w:marBottom w:val="0"/>
      <w:divBdr>
        <w:top w:val="none" w:sz="0" w:space="0" w:color="auto"/>
        <w:left w:val="none" w:sz="0" w:space="0" w:color="auto"/>
        <w:bottom w:val="none" w:sz="0" w:space="0" w:color="auto"/>
        <w:right w:val="none" w:sz="0" w:space="0" w:color="auto"/>
      </w:divBdr>
    </w:div>
    <w:div w:id="2015187987">
      <w:bodyDiv w:val="1"/>
      <w:marLeft w:val="0"/>
      <w:marRight w:val="0"/>
      <w:marTop w:val="0"/>
      <w:marBottom w:val="0"/>
      <w:divBdr>
        <w:top w:val="none" w:sz="0" w:space="0" w:color="auto"/>
        <w:left w:val="none" w:sz="0" w:space="0" w:color="auto"/>
        <w:bottom w:val="none" w:sz="0" w:space="0" w:color="auto"/>
        <w:right w:val="none" w:sz="0" w:space="0" w:color="auto"/>
      </w:divBdr>
    </w:div>
    <w:div w:id="2045977640">
      <w:bodyDiv w:val="1"/>
      <w:marLeft w:val="0"/>
      <w:marRight w:val="0"/>
      <w:marTop w:val="0"/>
      <w:marBottom w:val="0"/>
      <w:divBdr>
        <w:top w:val="none" w:sz="0" w:space="0" w:color="auto"/>
        <w:left w:val="none" w:sz="0" w:space="0" w:color="auto"/>
        <w:bottom w:val="none" w:sz="0" w:space="0" w:color="auto"/>
        <w:right w:val="none" w:sz="0" w:space="0" w:color="auto"/>
      </w:divBdr>
    </w:div>
    <w:div w:id="212869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auma-pages.com" TargetMode="External"/><Relationship Id="rId18" Type="http://schemas.openxmlformats.org/officeDocument/2006/relationships/hyperlink" Target="https://www.childwelfare.gov/systemwide/laws_policies/statutes/manda.cf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D2L.org" TargetMode="External"/><Relationship Id="rId17" Type="http://schemas.openxmlformats.org/officeDocument/2006/relationships/hyperlink" Target="http://www.stopitnow.com" TargetMode="Externa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D2L.org"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childwelfare.gov/systemwide/laws_policies/statutes/manda.cf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stopitnow.com"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7C197-C19A-4FEC-858C-06214DABA768}"/>
</file>

<file path=customXml/itemProps2.xml><?xml version="1.0" encoding="utf-8"?>
<ds:datastoreItem xmlns:ds="http://schemas.openxmlformats.org/officeDocument/2006/customXml" ds:itemID="{8F655289-B20B-4716-AB81-12B8ECDB6D5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4.xml><?xml version="1.0" encoding="utf-8"?>
<ds:datastoreItem xmlns:ds="http://schemas.openxmlformats.org/officeDocument/2006/customXml" ds:itemID="{FAD86B9C-380A-45B6-8B44-6949F9AA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Kelsey Racey</cp:lastModifiedBy>
  <cp:revision>3</cp:revision>
  <dcterms:created xsi:type="dcterms:W3CDTF">2020-03-13T17:25:00Z</dcterms:created>
  <dcterms:modified xsi:type="dcterms:W3CDTF">2020-03-13T17:31:00Z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