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AA1FE1E">
                <wp:simplePos x="0" y="0"/>
                <wp:positionH relativeFrom="column">
                  <wp:posOffset>-123825</wp:posOffset>
                </wp:positionH>
                <wp:positionV relativeFrom="paragraph">
                  <wp:posOffset>570231</wp:posOffset>
                </wp:positionV>
                <wp:extent cx="4606925" cy="7715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71525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D59CEA8" w:rsidR="00C91ED1" w:rsidRDefault="00C91ED1" w:rsidP="0082059D">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CC54B8">
                              <w:rPr>
                                <w:rFonts w:ascii="Lato Light" w:hAnsi="Lato Light" w:cstheme="minorHAnsi"/>
                                <w:b w:val="0"/>
                                <w:bCs w:val="0"/>
                                <w:sz w:val="20"/>
                                <w:szCs w:val="20"/>
                                <w:u w:val="none"/>
                              </w:rPr>
                              <w:t>North Dakota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82059D" w:rsidRPr="0082059D">
                              <w:rPr>
                                <w:rFonts w:ascii="Lato Light" w:hAnsi="Lato Light" w:cstheme="minorHAnsi"/>
                                <w:sz w:val="20"/>
                                <w:szCs w:val="20"/>
                              </w:rPr>
                              <w:t>701-328-2316</w:t>
                            </w:r>
                            <w:r w:rsidR="0082059D">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6959DC45" w14:textId="77777777" w:rsidR="0082059D" w:rsidRPr="0082059D" w:rsidRDefault="0082059D" w:rsidP="0082059D"/>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FA647A3" w14:textId="77777777" w:rsidR="0082059D" w:rsidRPr="0082059D" w:rsidRDefault="0082059D" w:rsidP="0082059D">
                            <w:pPr>
                              <w:rPr>
                                <w:rFonts w:ascii="Lato Light" w:hAnsi="Lato Light" w:cstheme="minorHAnsi"/>
                                <w:sz w:val="18"/>
                                <w:szCs w:val="18"/>
                              </w:rPr>
                            </w:pPr>
                            <w:r w:rsidRPr="0082059D">
                              <w:rPr>
                                <w:rFonts w:ascii="Lato Light" w:hAnsi="Lato Light" w:cstheme="minorHAnsi"/>
                                <w:sz w:val="18"/>
                                <w:szCs w:val="18"/>
                              </w:rPr>
                              <w:t xml:space="preserve">To find the hotline to report child abuse in your county visit </w:t>
                            </w:r>
                            <w:hyperlink r:id="rId12" w:history="1">
                              <w:r w:rsidRPr="0082059D">
                                <w:rPr>
                                  <w:rStyle w:val="Hyperlink"/>
                                  <w:rFonts w:ascii="Lato Light" w:hAnsi="Lato Light" w:cstheme="minorHAnsi"/>
                                  <w:sz w:val="18"/>
                                  <w:szCs w:val="18"/>
                                </w:rPr>
                                <w:t>http://www.nd.gov/dhs/locations/countysocialserv/index.html</w:t>
                              </w:r>
                            </w:hyperlink>
                          </w:p>
                          <w:p w14:paraId="4916EBEA" w14:textId="77777777" w:rsidR="0082059D" w:rsidRPr="0082059D" w:rsidRDefault="0082059D" w:rsidP="0082059D">
                            <w:pPr>
                              <w:rPr>
                                <w:rFonts w:ascii="Lato Light" w:hAnsi="Lato Light" w:cstheme="minorHAnsi"/>
                                <w:sz w:val="18"/>
                                <w:szCs w:val="18"/>
                              </w:rPr>
                            </w:pPr>
                          </w:p>
                          <w:p w14:paraId="0F655697" w14:textId="77777777" w:rsidR="0082059D" w:rsidRPr="0082059D" w:rsidRDefault="0082059D" w:rsidP="0082059D">
                            <w:pPr>
                              <w:rPr>
                                <w:rFonts w:ascii="Lato Light" w:hAnsi="Lato Light" w:cstheme="minorHAnsi"/>
                                <w:sz w:val="18"/>
                                <w:szCs w:val="18"/>
                              </w:rPr>
                            </w:pPr>
                            <w:r w:rsidRPr="0082059D">
                              <w:rPr>
                                <w:rFonts w:ascii="Lato Light" w:hAnsi="Lato Light" w:cstheme="minorHAnsi"/>
                                <w:sz w:val="18"/>
                                <w:szCs w:val="18"/>
                              </w:rPr>
                              <w:t>Abused Adult Resource Center 24 Hour Crisis Line</w:t>
                            </w:r>
                            <w:r w:rsidRPr="0082059D">
                              <w:rPr>
                                <w:rFonts w:ascii="Lato Light" w:hAnsi="Lato Light" w:cstheme="minorHAnsi"/>
                                <w:sz w:val="18"/>
                                <w:szCs w:val="18"/>
                              </w:rPr>
                              <w:tab/>
                              <w:t>1-866-341-7009</w:t>
                            </w:r>
                          </w:p>
                          <w:p w14:paraId="3DB78585" w14:textId="77777777" w:rsidR="0082059D" w:rsidRPr="0082059D" w:rsidRDefault="0082059D" w:rsidP="0082059D">
                            <w:pPr>
                              <w:ind w:left="4320" w:hanging="4320"/>
                              <w:rPr>
                                <w:rFonts w:ascii="Lato Light" w:hAnsi="Lato Light" w:cstheme="minorHAnsi"/>
                                <w:sz w:val="18"/>
                                <w:szCs w:val="18"/>
                              </w:rPr>
                            </w:pPr>
                          </w:p>
                          <w:p w14:paraId="448A0EAA" w14:textId="77777777" w:rsidR="0082059D" w:rsidRPr="0082059D" w:rsidRDefault="0082059D" w:rsidP="0082059D">
                            <w:pPr>
                              <w:ind w:left="4320" w:hanging="4320"/>
                              <w:rPr>
                                <w:rFonts w:ascii="Lato Light" w:hAnsi="Lato Light" w:cstheme="minorHAnsi"/>
                                <w:sz w:val="18"/>
                                <w:szCs w:val="18"/>
                              </w:rPr>
                            </w:pPr>
                            <w:r w:rsidRPr="0082059D">
                              <w:rPr>
                                <w:rFonts w:ascii="Lato Light" w:hAnsi="Lato Light" w:cstheme="minorHAnsi"/>
                                <w:sz w:val="18"/>
                                <w:szCs w:val="18"/>
                              </w:rPr>
                              <w:t>United Way Crisis Helpline (24 hour)</w:t>
                            </w:r>
                            <w:r w:rsidRPr="0082059D">
                              <w:rPr>
                                <w:rFonts w:ascii="Lato Light" w:hAnsi="Lato Light" w:cstheme="minorHAnsi"/>
                                <w:sz w:val="18"/>
                                <w:szCs w:val="18"/>
                              </w:rPr>
                              <w:tab/>
                              <w:t xml:space="preserve">888-421-1266 </w:t>
                            </w:r>
                            <w:r w:rsidRPr="0082059D">
                              <w:rPr>
                                <w:rFonts w:ascii="Lato Light" w:hAnsi="Lato Light" w:cstheme="minorHAnsi"/>
                                <w:sz w:val="18"/>
                                <w:szCs w:val="18"/>
                              </w:rPr>
                              <w:br/>
                              <w:t xml:space="preserve">211(after hours) </w:t>
                            </w:r>
                            <w:r w:rsidRPr="0082059D">
                              <w:rPr>
                                <w:rFonts w:ascii="Lato Light" w:hAnsi="Lato Light" w:cstheme="minorHAnsi"/>
                                <w:sz w:val="18"/>
                                <w:szCs w:val="18"/>
                              </w:rPr>
                              <w:br/>
                            </w:r>
                          </w:p>
                          <w:p w14:paraId="7F61774E" w14:textId="77777777" w:rsidR="0082059D" w:rsidRPr="0082059D" w:rsidRDefault="0082059D" w:rsidP="0082059D">
                            <w:pPr>
                              <w:ind w:left="4320" w:hanging="4320"/>
                              <w:rPr>
                                <w:rFonts w:ascii="Lato Light" w:hAnsi="Lato Light" w:cstheme="minorHAnsi"/>
                                <w:sz w:val="18"/>
                                <w:szCs w:val="18"/>
                              </w:rPr>
                            </w:pPr>
                            <w:r w:rsidRPr="0082059D">
                              <w:rPr>
                                <w:rFonts w:ascii="Lato Light" w:hAnsi="Lato Light" w:cstheme="minorHAnsi"/>
                                <w:sz w:val="18"/>
                                <w:szCs w:val="18"/>
                              </w:rPr>
                              <w:t>Darkness to Light Helpline</w:t>
                            </w:r>
                            <w:r w:rsidRPr="0082059D">
                              <w:rPr>
                                <w:rFonts w:ascii="Lato Light" w:hAnsi="Lato Light" w:cstheme="minorHAnsi"/>
                                <w:sz w:val="18"/>
                                <w:szCs w:val="18"/>
                              </w:rPr>
                              <w:tab/>
                              <w:t>1-866- FOR-LIGHT</w:t>
                            </w:r>
                            <w:r w:rsidRPr="0082059D">
                              <w:rPr>
                                <w:rFonts w:ascii="Lato Light" w:hAnsi="Lato Light" w:cstheme="minorHAnsi"/>
                                <w:sz w:val="18"/>
                                <w:szCs w:val="18"/>
                              </w:rPr>
                              <w:br/>
                              <w:t>(1-866-367-5444)</w:t>
                            </w:r>
                            <w:r w:rsidRPr="0082059D">
                              <w:rPr>
                                <w:rFonts w:ascii="Lato Light" w:hAnsi="Lato Light" w:cstheme="minorHAnsi"/>
                                <w:sz w:val="18"/>
                                <w:szCs w:val="18"/>
                              </w:rPr>
                              <w:br/>
                            </w:r>
                          </w:p>
                          <w:p w14:paraId="592AEC96" w14:textId="77777777" w:rsidR="0082059D" w:rsidRPr="0082059D" w:rsidRDefault="0082059D" w:rsidP="0082059D">
                            <w:pPr>
                              <w:ind w:left="4320" w:hanging="4320"/>
                              <w:rPr>
                                <w:rFonts w:ascii="Lato Light" w:hAnsi="Lato Light" w:cstheme="minorHAnsi"/>
                                <w:sz w:val="18"/>
                                <w:szCs w:val="18"/>
                              </w:rPr>
                            </w:pPr>
                            <w:proofErr w:type="spellStart"/>
                            <w:r w:rsidRPr="0082059D">
                              <w:rPr>
                                <w:rFonts w:ascii="Lato Light" w:hAnsi="Lato Light" w:cstheme="minorHAnsi"/>
                                <w:sz w:val="18"/>
                                <w:szCs w:val="18"/>
                              </w:rPr>
                              <w:t>Childhelp</w:t>
                            </w:r>
                            <w:proofErr w:type="spellEnd"/>
                            <w:r w:rsidRPr="0082059D">
                              <w:rPr>
                                <w:rFonts w:ascii="Lato Light" w:hAnsi="Lato Light" w:cstheme="minorHAnsi"/>
                                <w:sz w:val="18"/>
                                <w:szCs w:val="18"/>
                              </w:rPr>
                              <w:t>: USA National Child Abuse Hotline</w:t>
                            </w:r>
                            <w:r w:rsidRPr="0082059D">
                              <w:rPr>
                                <w:rFonts w:ascii="Lato Light" w:hAnsi="Lato Light" w:cstheme="minorHAnsi"/>
                                <w:sz w:val="18"/>
                                <w:szCs w:val="18"/>
                              </w:rPr>
                              <w:tab/>
                              <w:t>1-800-4-A-CHILD</w:t>
                            </w:r>
                            <w:r w:rsidRPr="0082059D">
                              <w:rPr>
                                <w:rFonts w:ascii="Lato Light" w:hAnsi="Lato Light" w:cstheme="minorHAnsi"/>
                                <w:sz w:val="18"/>
                                <w:szCs w:val="18"/>
                              </w:rPr>
                              <w:br/>
                              <w:t xml:space="preserve">(1-800-422-4453) </w:t>
                            </w:r>
                          </w:p>
                          <w:p w14:paraId="2C5AA5A0" w14:textId="34347908" w:rsidR="005A5628" w:rsidRPr="0082059D" w:rsidRDefault="00C91ED1" w:rsidP="0082059D">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92B4562" w14:textId="77777777" w:rsidR="0082059D" w:rsidRPr="0082059D" w:rsidRDefault="0082059D" w:rsidP="0082059D">
                            <w:pPr>
                              <w:pStyle w:val="Heading2"/>
                              <w:jc w:val="left"/>
                              <w:rPr>
                                <w:rFonts w:ascii="Lato Light" w:hAnsi="Lato Light" w:cstheme="minorHAnsi"/>
                                <w:sz w:val="18"/>
                                <w:szCs w:val="20"/>
                                <w:u w:val="none"/>
                              </w:rPr>
                            </w:pPr>
                            <w:r w:rsidRPr="0082059D">
                              <w:rPr>
                                <w:rFonts w:ascii="Lato Light" w:hAnsi="Lato Light" w:cstheme="minorHAnsi"/>
                                <w:sz w:val="18"/>
                                <w:szCs w:val="20"/>
                                <w:u w:val="none"/>
                              </w:rPr>
                              <w:t>Legal Help</w:t>
                            </w:r>
                          </w:p>
                          <w:p w14:paraId="6C11A467" w14:textId="77777777" w:rsidR="0082059D" w:rsidRPr="0082059D" w:rsidRDefault="0082059D" w:rsidP="0082059D">
                            <w:pPr>
                              <w:rPr>
                                <w:rFonts w:ascii="Lato Light" w:hAnsi="Lato Light" w:cstheme="minorHAnsi"/>
                                <w:sz w:val="18"/>
                                <w:szCs w:val="20"/>
                                <w:lang w:val="en"/>
                              </w:rPr>
                            </w:pPr>
                            <w:r w:rsidRPr="0082059D">
                              <w:rPr>
                                <w:rFonts w:ascii="Lato Light" w:hAnsi="Lato Light" w:cstheme="minorHAnsi"/>
                                <w:sz w:val="18"/>
                                <w:szCs w:val="18"/>
                              </w:rPr>
                              <w:t>ND State Bar</w:t>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t>701-255-1404</w:t>
                            </w:r>
                            <w:r w:rsidRPr="0082059D">
                              <w:rPr>
                                <w:rFonts w:ascii="Lato Light" w:hAnsi="Lato Light" w:cstheme="minorHAnsi"/>
                                <w:sz w:val="18"/>
                                <w:szCs w:val="20"/>
                              </w:rPr>
                              <w:br/>
                            </w:r>
                            <w:r w:rsidRPr="0082059D">
                              <w:rPr>
                                <w:rFonts w:ascii="Lato Light" w:hAnsi="Lato Light" w:cstheme="minorHAnsi"/>
                                <w:sz w:val="18"/>
                                <w:szCs w:val="20"/>
                                <w:lang w:val="en"/>
                              </w:rPr>
                              <w:tab/>
                            </w:r>
                          </w:p>
                          <w:p w14:paraId="7BDD0185" w14:textId="77777777" w:rsidR="0082059D" w:rsidRPr="0082059D" w:rsidRDefault="0082059D" w:rsidP="0082059D">
                            <w:pPr>
                              <w:pStyle w:val="Heading3"/>
                              <w:jc w:val="left"/>
                              <w:rPr>
                                <w:rFonts w:ascii="Lato Light" w:hAnsi="Lato Light" w:cstheme="minorHAnsi"/>
                                <w:sz w:val="18"/>
                                <w:szCs w:val="20"/>
                              </w:rPr>
                            </w:pPr>
                            <w:r w:rsidRPr="0082059D">
                              <w:rPr>
                                <w:rFonts w:ascii="Lato Light" w:hAnsi="Lato Light" w:cstheme="minorHAnsi"/>
                                <w:sz w:val="18"/>
                                <w:szCs w:val="20"/>
                              </w:rPr>
                              <w:t>Victim Advocacy</w:t>
                            </w:r>
                          </w:p>
                          <w:p w14:paraId="68904021" w14:textId="4C358823" w:rsidR="0082059D" w:rsidRPr="0082059D" w:rsidRDefault="0082059D" w:rsidP="0082059D">
                            <w:pPr>
                              <w:pStyle w:val="Heading1"/>
                              <w:rPr>
                                <w:rFonts w:ascii="Lato Light" w:hAnsi="Lato Light" w:cstheme="minorHAnsi"/>
                                <w:b w:val="0"/>
                                <w:bCs w:val="0"/>
                                <w:sz w:val="18"/>
                                <w:szCs w:val="18"/>
                                <w:u w:val="none"/>
                              </w:rPr>
                            </w:pPr>
                            <w:r w:rsidRPr="0082059D">
                              <w:rPr>
                                <w:rFonts w:ascii="Lato Light" w:hAnsi="Lato Light" w:cstheme="minorHAnsi"/>
                                <w:b w:val="0"/>
                                <w:bCs w:val="0"/>
                                <w:sz w:val="18"/>
                                <w:szCs w:val="18"/>
                                <w:u w:val="none"/>
                              </w:rPr>
                              <w:t>Safe Alternatives for Abused Families</w:t>
                            </w:r>
                            <w:r w:rsidRPr="0082059D">
                              <w:rPr>
                                <w:rFonts w:ascii="Lato Light" w:hAnsi="Lato Light" w:cstheme="minorHAnsi"/>
                                <w:b w:val="0"/>
                                <w:bCs w:val="0"/>
                                <w:sz w:val="18"/>
                                <w:szCs w:val="18"/>
                                <w:u w:val="none"/>
                              </w:rPr>
                              <w:tab/>
                            </w:r>
                            <w:r w:rsidRPr="0082059D">
                              <w:rPr>
                                <w:rFonts w:ascii="Lato Light" w:hAnsi="Lato Light" w:cstheme="minorHAnsi"/>
                                <w:b w:val="0"/>
                                <w:bCs w:val="0"/>
                                <w:sz w:val="18"/>
                                <w:szCs w:val="18"/>
                                <w:u w:val="none"/>
                              </w:rPr>
                              <w:tab/>
                              <w:t>701-662-7378</w:t>
                            </w:r>
                          </w:p>
                          <w:p w14:paraId="413BC74E" w14:textId="77777777" w:rsidR="0082059D" w:rsidRDefault="0082059D" w:rsidP="00C91ED1">
                            <w:pPr>
                              <w:rPr>
                                <w:rStyle w:val="Strong"/>
                                <w:rFonts w:ascii="Lato Light" w:hAnsi="Lato Light" w:cstheme="minorHAnsi"/>
                                <w:b w:val="0"/>
                                <w:sz w:val="20"/>
                                <w:szCs w:val="20"/>
                              </w:rPr>
                            </w:pPr>
                            <w:r w:rsidRPr="0082059D">
                              <w:rPr>
                                <w:rFonts w:ascii="Lato Light" w:hAnsi="Lato Light" w:cstheme="minorHAnsi"/>
                                <w:sz w:val="18"/>
                                <w:szCs w:val="18"/>
                              </w:rPr>
                              <w:t>Rape &amp; Abuse Crisis Center</w:t>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t>701-293-7273</w:t>
                            </w:r>
                            <w:r w:rsidR="00C91ED1" w:rsidRPr="007E6812">
                              <w:rPr>
                                <w:rStyle w:val="Strong"/>
                                <w:rFonts w:ascii="Lato Light" w:hAnsi="Lato Light" w:cstheme="minorHAnsi"/>
                                <w:b w:val="0"/>
                                <w:sz w:val="20"/>
                                <w:szCs w:val="20"/>
                              </w:rPr>
                              <w:tab/>
                            </w:r>
                          </w:p>
                          <w:p w14:paraId="116C1022" w14:textId="5E1AB26C" w:rsidR="00C91ED1" w:rsidRPr="0082059D" w:rsidRDefault="00C91ED1" w:rsidP="00C91ED1">
                            <w:pPr>
                              <w:rPr>
                                <w:rFonts w:asciiTheme="minorHAnsi" w:hAnsiTheme="minorHAnsi" w:cstheme="minorHAnsi"/>
                                <w:sz w:val="18"/>
                                <w:szCs w:val="18"/>
                              </w:rPr>
                            </w:pP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91CC08A" w14:textId="77777777" w:rsidR="0082059D" w:rsidRPr="0082059D" w:rsidRDefault="0082059D" w:rsidP="0082059D">
                            <w:pPr>
                              <w:rPr>
                                <w:rFonts w:ascii="Lato Light" w:hAnsi="Lato Light" w:cstheme="minorHAnsi"/>
                                <w:b/>
                                <w:sz w:val="18"/>
                                <w:szCs w:val="20"/>
                              </w:rPr>
                            </w:pPr>
                            <w:r w:rsidRPr="0082059D">
                              <w:rPr>
                                <w:rFonts w:ascii="Lato Light" w:hAnsi="Lato Light" w:cstheme="minorHAnsi"/>
                                <w:b/>
                                <w:sz w:val="18"/>
                                <w:szCs w:val="20"/>
                              </w:rPr>
                              <w:t>Treatment Providers</w:t>
                            </w:r>
                          </w:p>
                          <w:p w14:paraId="3F1341D4" w14:textId="77777777" w:rsidR="0082059D" w:rsidRPr="0082059D" w:rsidRDefault="0082059D" w:rsidP="0082059D">
                            <w:pPr>
                              <w:rPr>
                                <w:rFonts w:ascii="Lato Light" w:hAnsi="Lato Light" w:cstheme="minorHAnsi"/>
                                <w:sz w:val="18"/>
                                <w:szCs w:val="18"/>
                              </w:rPr>
                            </w:pPr>
                            <w:r w:rsidRPr="0082059D">
                              <w:rPr>
                                <w:rFonts w:ascii="Lato Light" w:hAnsi="Lato Light" w:cstheme="minorHAnsi"/>
                                <w:sz w:val="18"/>
                                <w:szCs w:val="18"/>
                              </w:rPr>
                              <w:t>ND Department of Mental Health</w:t>
                            </w:r>
                            <w:r w:rsidRPr="0082059D">
                              <w:rPr>
                                <w:rFonts w:ascii="Lato Light" w:hAnsi="Lato Light" w:cstheme="minorHAnsi"/>
                                <w:sz w:val="18"/>
                                <w:szCs w:val="18"/>
                              </w:rPr>
                              <w:tab/>
                            </w:r>
                            <w:r w:rsidRPr="0082059D">
                              <w:rPr>
                                <w:rFonts w:ascii="Lato Light" w:hAnsi="Lato Light" w:cstheme="minorHAnsi"/>
                                <w:sz w:val="18"/>
                                <w:szCs w:val="18"/>
                              </w:rPr>
                              <w:tab/>
                              <w:t xml:space="preserve">          </w:t>
                            </w:r>
                            <w:r w:rsidRPr="0082059D">
                              <w:rPr>
                                <w:rFonts w:ascii="Lato Light" w:hAnsi="Lato Light" w:cstheme="minorHAnsi"/>
                                <w:sz w:val="18"/>
                                <w:szCs w:val="18"/>
                              </w:rPr>
                              <w:tab/>
                              <w:t xml:space="preserve"> 701-328-8920</w:t>
                            </w:r>
                          </w:p>
                          <w:p w14:paraId="60D137BB" w14:textId="77777777" w:rsidR="0082059D" w:rsidRPr="0082059D" w:rsidRDefault="0082059D" w:rsidP="0082059D">
                            <w:pPr>
                              <w:rPr>
                                <w:rFonts w:ascii="Lato Light" w:hAnsi="Lato Light" w:cstheme="minorHAnsi"/>
                                <w:sz w:val="18"/>
                                <w:szCs w:val="20"/>
                              </w:rPr>
                            </w:pPr>
                          </w:p>
                          <w:p w14:paraId="5553F958" w14:textId="77777777" w:rsidR="0082059D" w:rsidRPr="0082059D" w:rsidRDefault="0082059D" w:rsidP="0082059D">
                            <w:pPr>
                              <w:pStyle w:val="Heading1"/>
                              <w:rPr>
                                <w:rFonts w:ascii="Lato Light" w:hAnsi="Lato Light" w:cstheme="minorHAnsi"/>
                                <w:sz w:val="18"/>
                                <w:szCs w:val="20"/>
                                <w:u w:val="none"/>
                              </w:rPr>
                            </w:pPr>
                            <w:r w:rsidRPr="0082059D">
                              <w:rPr>
                                <w:rFonts w:ascii="Lato Light" w:hAnsi="Lato Light" w:cstheme="minorHAnsi"/>
                                <w:sz w:val="18"/>
                                <w:szCs w:val="20"/>
                                <w:u w:val="none"/>
                              </w:rPr>
                              <w:t xml:space="preserve">Support groups for survivors and for parents </w:t>
                            </w:r>
                            <w:r w:rsidRPr="0082059D">
                              <w:rPr>
                                <w:rFonts w:ascii="Lato Light" w:hAnsi="Lato Light" w:cstheme="minorHAnsi"/>
                                <w:sz w:val="18"/>
                                <w:szCs w:val="20"/>
                                <w:u w:val="none"/>
                              </w:rPr>
                              <w:br/>
                              <w:t>and families of children who have been abused</w:t>
                            </w:r>
                          </w:p>
                          <w:p w14:paraId="11917AD7" w14:textId="77777777" w:rsidR="0082059D" w:rsidRPr="0082059D" w:rsidRDefault="0082059D" w:rsidP="0082059D">
                            <w:pPr>
                              <w:rPr>
                                <w:rFonts w:ascii="Lato Light" w:hAnsi="Lato Light" w:cstheme="minorHAnsi"/>
                                <w:sz w:val="18"/>
                                <w:szCs w:val="18"/>
                              </w:rPr>
                            </w:pPr>
                            <w:r w:rsidRPr="0082059D">
                              <w:rPr>
                                <w:rFonts w:ascii="Lato Light" w:hAnsi="Lato Light" w:cstheme="minorHAnsi"/>
                                <w:sz w:val="18"/>
                                <w:szCs w:val="18"/>
                              </w:rPr>
                              <w:t>Abused Adult Resource Center</w:t>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t>701-222-8370</w:t>
                            </w:r>
                          </w:p>
                          <w:p w14:paraId="152243BA" w14:textId="3542A876" w:rsidR="0082059D" w:rsidRDefault="0082059D" w:rsidP="0082059D">
                            <w:pPr>
                              <w:rPr>
                                <w:rFonts w:ascii="Lato Light" w:hAnsi="Lato Light" w:cstheme="minorHAnsi"/>
                                <w:bCs/>
                                <w:sz w:val="18"/>
                                <w:szCs w:val="18"/>
                              </w:rPr>
                            </w:pPr>
                            <w:r w:rsidRPr="0082059D">
                              <w:rPr>
                                <w:rFonts w:ascii="Lato Light" w:hAnsi="Lato Light" w:cstheme="minorHAnsi"/>
                                <w:bCs/>
                                <w:sz w:val="18"/>
                                <w:szCs w:val="18"/>
                              </w:rPr>
                              <w:t>Safe Alternatives for Abused Families</w:t>
                            </w:r>
                            <w:r w:rsidRPr="0082059D">
                              <w:rPr>
                                <w:rFonts w:ascii="Lato Light" w:hAnsi="Lato Light" w:cstheme="minorHAnsi"/>
                                <w:bCs/>
                                <w:sz w:val="18"/>
                                <w:szCs w:val="18"/>
                              </w:rPr>
                              <w:tab/>
                            </w:r>
                            <w:r w:rsidRPr="0082059D">
                              <w:rPr>
                                <w:rFonts w:ascii="Lato Light" w:hAnsi="Lato Light" w:cstheme="minorHAnsi"/>
                                <w:bCs/>
                                <w:sz w:val="18"/>
                                <w:szCs w:val="18"/>
                              </w:rPr>
                              <w:tab/>
                              <w:t>701-662-7378</w:t>
                            </w:r>
                          </w:p>
                          <w:p w14:paraId="59459966" w14:textId="77777777" w:rsidR="0082059D" w:rsidRPr="0082059D" w:rsidRDefault="0082059D" w:rsidP="0082059D">
                            <w:pPr>
                              <w:rPr>
                                <w:rFonts w:ascii="Lato Light" w:hAnsi="Lato Light" w:cstheme="minorHAnsi"/>
                                <w:bCs/>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D747BF" w:rsidP="00C91ED1">
                            <w:pPr>
                              <w:rPr>
                                <w:rFonts w:ascii="Lato Light" w:hAnsi="Lato Light" w:cstheme="minorHAnsi"/>
                                <w:sz w:val="18"/>
                                <w:szCs w:val="20"/>
                              </w:rPr>
                            </w:pPr>
                            <w:hyperlink r:id="rId13"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D747BF" w:rsidP="00C91ED1">
                            <w:pPr>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D747BF" w:rsidP="00C91ED1">
                            <w:pPr>
                              <w:pStyle w:val="Header"/>
                              <w:ind w:left="2160" w:hanging="2160"/>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75pt;margin-top:44.9pt;width:362.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H6DgIAAPwDAAAOAAAAZHJzL2Uyb0RvYy54bWysU9tuGyEQfa/Uf0C817ve+hKvjKM0aapK&#10;6UVK+gGYZb2owFDA3nW/PgPrOFb7VpUHBAxzmHPmsL4ejCYH6YMCy+h0UlIirYBG2R2jP57u311R&#10;EiK3DddgJaNHGej15u2bde9qWUEHupGeIIgNde8Y7WJ0dVEE0UnDwwSctBhswRsecet3ReN5j+hG&#10;F1VZLooefOM8CBkCnt6NQbrJ+G0rRfzWtkFGohnF2mKefZ63aS42a17vPHedEqcy+D9UYbiy+OgZ&#10;6o5HTvZe/QVllPAQoI0TAaaAtlVCZg7IZlr+weax405mLihOcGeZwv+DFV8P3z1RDaPvyyUllhts&#10;0pMcIvkAA6mSPr0LNV57dHgxDniMfc5cg3sA8TMQC7cdtzt54z30neQN1jdNmcVF6ogTEsi2/wIN&#10;PsP3ETLQ0HqTxEM5CKJjn47n3qRSBB7OFuViVc0pERhbLqfzap67V/D6Jd35ED9JMCQtGPXY/AzP&#10;Dw8hpnJ4/XIlvWbhXmmdDaAt6RldIWZOuIgYFdGfWhlGr8o0Rscklh9tk5MjV3pc4wPanmgnpiPn&#10;OGyHrHDWJEmyheaIOngY7YjfBxcd+N+U9GhFRsOvPfeSEv3Zopar6WyWvJs3s/mywo2/jGwvI9wK&#10;hGI0UjIub2P2+0j5BjVvVVbjtZJTyWixLNLpOyQPX+7zrddPu3kGAAD//wMAUEsDBBQABgAIAAAA&#10;IQCElQDi3wAAAAsBAAAPAAAAZHJzL2Rvd25yZXYueG1sTI/LTsMwEEX3SP0Hayqxa+1CH0kap0Ig&#10;tiAKRWLnxtMkajyOYrcJf8+wguVoju49N9+NrhVX7EPjScNirkAgld42VGn4eH+eJSBCNGRN6wk1&#10;fGOAXTG5yU1m/UBveN3HSnAIhcxoqGPsMilDWaMzYe47JP6dfO9M5LOvpO3NwOGulXdKraUzDXFD&#10;bTp8rLE87y9Ow+Hl9PW5VK/Vk1t1gx+VJJdKrW+n48MWRMQx/sHwq8/qULDT0V/IBtFqmC3SFaMa&#10;kpQnMLBRax53ZPJeLROQRS7/byh+AAAA//8DAFBLAQItABQABgAIAAAAIQC2gziS/gAAAOEBAAAT&#10;AAAAAAAAAAAAAAAAAAAAAABbQ29udGVudF9UeXBlc10ueG1sUEsBAi0AFAAGAAgAAAAhADj9If/W&#10;AAAAlAEAAAsAAAAAAAAAAAAAAAAALwEAAF9yZWxzLy5yZWxzUEsBAi0AFAAGAAgAAAAhADkM4foO&#10;AgAA/AMAAA4AAAAAAAAAAAAAAAAALgIAAGRycy9lMm9Eb2MueG1sUEsBAi0AFAAGAAgAAAAhAISV&#10;AOLfAAAACwEAAA8AAAAAAAAAAAAAAAAAaAQAAGRycy9kb3ducmV2LnhtbFBLBQYAAAAABAAEAPMA&#10;AAB0BQ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D59CEA8" w:rsidR="00C91ED1" w:rsidRDefault="00C91ED1" w:rsidP="0082059D">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CC54B8">
                        <w:rPr>
                          <w:rFonts w:ascii="Lato Light" w:hAnsi="Lato Light" w:cstheme="minorHAnsi"/>
                          <w:b w:val="0"/>
                          <w:bCs w:val="0"/>
                          <w:sz w:val="20"/>
                          <w:szCs w:val="20"/>
                          <w:u w:val="none"/>
                        </w:rPr>
                        <w:t>North Dakota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82059D" w:rsidRPr="0082059D">
                        <w:rPr>
                          <w:rFonts w:ascii="Lato Light" w:hAnsi="Lato Light" w:cstheme="minorHAnsi"/>
                          <w:sz w:val="20"/>
                          <w:szCs w:val="20"/>
                        </w:rPr>
                        <w:t>701-328-2316</w:t>
                      </w:r>
                      <w:r w:rsidR="0082059D">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6959DC45" w14:textId="77777777" w:rsidR="0082059D" w:rsidRPr="0082059D" w:rsidRDefault="0082059D" w:rsidP="0082059D"/>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FA647A3" w14:textId="77777777" w:rsidR="0082059D" w:rsidRPr="0082059D" w:rsidRDefault="0082059D" w:rsidP="0082059D">
                      <w:pPr>
                        <w:rPr>
                          <w:rFonts w:ascii="Lato Light" w:hAnsi="Lato Light" w:cstheme="minorHAnsi"/>
                          <w:sz w:val="18"/>
                          <w:szCs w:val="18"/>
                        </w:rPr>
                      </w:pPr>
                      <w:r w:rsidRPr="0082059D">
                        <w:rPr>
                          <w:rFonts w:ascii="Lato Light" w:hAnsi="Lato Light" w:cstheme="minorHAnsi"/>
                          <w:sz w:val="18"/>
                          <w:szCs w:val="18"/>
                        </w:rPr>
                        <w:t xml:space="preserve">To find the hotline to report child abuse in your county visit </w:t>
                      </w:r>
                      <w:hyperlink r:id="rId16" w:history="1">
                        <w:r w:rsidRPr="0082059D">
                          <w:rPr>
                            <w:rStyle w:val="Hyperlink"/>
                            <w:rFonts w:ascii="Lato Light" w:hAnsi="Lato Light" w:cstheme="minorHAnsi"/>
                            <w:sz w:val="18"/>
                            <w:szCs w:val="18"/>
                          </w:rPr>
                          <w:t>http://www.nd.gov/dhs/locations/countysocialserv/index.html</w:t>
                        </w:r>
                      </w:hyperlink>
                    </w:p>
                    <w:p w14:paraId="4916EBEA" w14:textId="77777777" w:rsidR="0082059D" w:rsidRPr="0082059D" w:rsidRDefault="0082059D" w:rsidP="0082059D">
                      <w:pPr>
                        <w:rPr>
                          <w:rFonts w:ascii="Lato Light" w:hAnsi="Lato Light" w:cstheme="minorHAnsi"/>
                          <w:sz w:val="18"/>
                          <w:szCs w:val="18"/>
                        </w:rPr>
                      </w:pPr>
                    </w:p>
                    <w:p w14:paraId="0F655697" w14:textId="77777777" w:rsidR="0082059D" w:rsidRPr="0082059D" w:rsidRDefault="0082059D" w:rsidP="0082059D">
                      <w:pPr>
                        <w:rPr>
                          <w:rFonts w:ascii="Lato Light" w:hAnsi="Lato Light" w:cstheme="minorHAnsi"/>
                          <w:sz w:val="18"/>
                          <w:szCs w:val="18"/>
                        </w:rPr>
                      </w:pPr>
                      <w:r w:rsidRPr="0082059D">
                        <w:rPr>
                          <w:rFonts w:ascii="Lato Light" w:hAnsi="Lato Light" w:cstheme="minorHAnsi"/>
                          <w:sz w:val="18"/>
                          <w:szCs w:val="18"/>
                        </w:rPr>
                        <w:t>Abused Adult Resource Center 24 Hour Crisis Line</w:t>
                      </w:r>
                      <w:r w:rsidRPr="0082059D">
                        <w:rPr>
                          <w:rFonts w:ascii="Lato Light" w:hAnsi="Lato Light" w:cstheme="minorHAnsi"/>
                          <w:sz w:val="18"/>
                          <w:szCs w:val="18"/>
                        </w:rPr>
                        <w:tab/>
                        <w:t>1-866-341-7009</w:t>
                      </w:r>
                    </w:p>
                    <w:p w14:paraId="3DB78585" w14:textId="77777777" w:rsidR="0082059D" w:rsidRPr="0082059D" w:rsidRDefault="0082059D" w:rsidP="0082059D">
                      <w:pPr>
                        <w:ind w:left="4320" w:hanging="4320"/>
                        <w:rPr>
                          <w:rFonts w:ascii="Lato Light" w:hAnsi="Lato Light" w:cstheme="minorHAnsi"/>
                          <w:sz w:val="18"/>
                          <w:szCs w:val="18"/>
                        </w:rPr>
                      </w:pPr>
                    </w:p>
                    <w:p w14:paraId="448A0EAA" w14:textId="77777777" w:rsidR="0082059D" w:rsidRPr="0082059D" w:rsidRDefault="0082059D" w:rsidP="0082059D">
                      <w:pPr>
                        <w:ind w:left="4320" w:hanging="4320"/>
                        <w:rPr>
                          <w:rFonts w:ascii="Lato Light" w:hAnsi="Lato Light" w:cstheme="minorHAnsi"/>
                          <w:sz w:val="18"/>
                          <w:szCs w:val="18"/>
                        </w:rPr>
                      </w:pPr>
                      <w:r w:rsidRPr="0082059D">
                        <w:rPr>
                          <w:rFonts w:ascii="Lato Light" w:hAnsi="Lato Light" w:cstheme="minorHAnsi"/>
                          <w:sz w:val="18"/>
                          <w:szCs w:val="18"/>
                        </w:rPr>
                        <w:t>United Way Crisis Helpline (24 hour)</w:t>
                      </w:r>
                      <w:r w:rsidRPr="0082059D">
                        <w:rPr>
                          <w:rFonts w:ascii="Lato Light" w:hAnsi="Lato Light" w:cstheme="minorHAnsi"/>
                          <w:sz w:val="18"/>
                          <w:szCs w:val="18"/>
                        </w:rPr>
                        <w:tab/>
                        <w:t xml:space="preserve">888-421-1266 </w:t>
                      </w:r>
                      <w:r w:rsidRPr="0082059D">
                        <w:rPr>
                          <w:rFonts w:ascii="Lato Light" w:hAnsi="Lato Light" w:cstheme="minorHAnsi"/>
                          <w:sz w:val="18"/>
                          <w:szCs w:val="18"/>
                        </w:rPr>
                        <w:br/>
                        <w:t xml:space="preserve">211(after hours) </w:t>
                      </w:r>
                      <w:r w:rsidRPr="0082059D">
                        <w:rPr>
                          <w:rFonts w:ascii="Lato Light" w:hAnsi="Lato Light" w:cstheme="minorHAnsi"/>
                          <w:sz w:val="18"/>
                          <w:szCs w:val="18"/>
                        </w:rPr>
                        <w:br/>
                      </w:r>
                    </w:p>
                    <w:p w14:paraId="7F61774E" w14:textId="77777777" w:rsidR="0082059D" w:rsidRPr="0082059D" w:rsidRDefault="0082059D" w:rsidP="0082059D">
                      <w:pPr>
                        <w:ind w:left="4320" w:hanging="4320"/>
                        <w:rPr>
                          <w:rFonts w:ascii="Lato Light" w:hAnsi="Lato Light" w:cstheme="minorHAnsi"/>
                          <w:sz w:val="18"/>
                          <w:szCs w:val="18"/>
                        </w:rPr>
                      </w:pPr>
                      <w:r w:rsidRPr="0082059D">
                        <w:rPr>
                          <w:rFonts w:ascii="Lato Light" w:hAnsi="Lato Light" w:cstheme="minorHAnsi"/>
                          <w:sz w:val="18"/>
                          <w:szCs w:val="18"/>
                        </w:rPr>
                        <w:t>Darkness to Light Helpline</w:t>
                      </w:r>
                      <w:r w:rsidRPr="0082059D">
                        <w:rPr>
                          <w:rFonts w:ascii="Lato Light" w:hAnsi="Lato Light" w:cstheme="minorHAnsi"/>
                          <w:sz w:val="18"/>
                          <w:szCs w:val="18"/>
                        </w:rPr>
                        <w:tab/>
                        <w:t>1-866- FOR-LIGHT</w:t>
                      </w:r>
                      <w:r w:rsidRPr="0082059D">
                        <w:rPr>
                          <w:rFonts w:ascii="Lato Light" w:hAnsi="Lato Light" w:cstheme="minorHAnsi"/>
                          <w:sz w:val="18"/>
                          <w:szCs w:val="18"/>
                        </w:rPr>
                        <w:br/>
                        <w:t>(1-866-367-5444)</w:t>
                      </w:r>
                      <w:r w:rsidRPr="0082059D">
                        <w:rPr>
                          <w:rFonts w:ascii="Lato Light" w:hAnsi="Lato Light" w:cstheme="minorHAnsi"/>
                          <w:sz w:val="18"/>
                          <w:szCs w:val="18"/>
                        </w:rPr>
                        <w:br/>
                      </w:r>
                    </w:p>
                    <w:p w14:paraId="592AEC96" w14:textId="77777777" w:rsidR="0082059D" w:rsidRPr="0082059D" w:rsidRDefault="0082059D" w:rsidP="0082059D">
                      <w:pPr>
                        <w:ind w:left="4320" w:hanging="4320"/>
                        <w:rPr>
                          <w:rFonts w:ascii="Lato Light" w:hAnsi="Lato Light" w:cstheme="minorHAnsi"/>
                          <w:sz w:val="18"/>
                          <w:szCs w:val="18"/>
                        </w:rPr>
                      </w:pPr>
                      <w:proofErr w:type="spellStart"/>
                      <w:r w:rsidRPr="0082059D">
                        <w:rPr>
                          <w:rFonts w:ascii="Lato Light" w:hAnsi="Lato Light" w:cstheme="minorHAnsi"/>
                          <w:sz w:val="18"/>
                          <w:szCs w:val="18"/>
                        </w:rPr>
                        <w:t>Childhelp</w:t>
                      </w:r>
                      <w:proofErr w:type="spellEnd"/>
                      <w:r w:rsidRPr="0082059D">
                        <w:rPr>
                          <w:rFonts w:ascii="Lato Light" w:hAnsi="Lato Light" w:cstheme="minorHAnsi"/>
                          <w:sz w:val="18"/>
                          <w:szCs w:val="18"/>
                        </w:rPr>
                        <w:t>: USA National Child Abuse Hotline</w:t>
                      </w:r>
                      <w:r w:rsidRPr="0082059D">
                        <w:rPr>
                          <w:rFonts w:ascii="Lato Light" w:hAnsi="Lato Light" w:cstheme="minorHAnsi"/>
                          <w:sz w:val="18"/>
                          <w:szCs w:val="18"/>
                        </w:rPr>
                        <w:tab/>
                        <w:t>1-800-4-A-CHILD</w:t>
                      </w:r>
                      <w:r w:rsidRPr="0082059D">
                        <w:rPr>
                          <w:rFonts w:ascii="Lato Light" w:hAnsi="Lato Light" w:cstheme="minorHAnsi"/>
                          <w:sz w:val="18"/>
                          <w:szCs w:val="18"/>
                        </w:rPr>
                        <w:br/>
                        <w:t xml:space="preserve">(1-800-422-4453) </w:t>
                      </w:r>
                    </w:p>
                    <w:p w14:paraId="2C5AA5A0" w14:textId="34347908" w:rsidR="005A5628" w:rsidRPr="0082059D" w:rsidRDefault="00C91ED1" w:rsidP="0082059D">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92B4562" w14:textId="77777777" w:rsidR="0082059D" w:rsidRPr="0082059D" w:rsidRDefault="0082059D" w:rsidP="0082059D">
                      <w:pPr>
                        <w:pStyle w:val="Heading2"/>
                        <w:jc w:val="left"/>
                        <w:rPr>
                          <w:rFonts w:ascii="Lato Light" w:hAnsi="Lato Light" w:cstheme="minorHAnsi"/>
                          <w:sz w:val="18"/>
                          <w:szCs w:val="20"/>
                          <w:u w:val="none"/>
                        </w:rPr>
                      </w:pPr>
                      <w:r w:rsidRPr="0082059D">
                        <w:rPr>
                          <w:rFonts w:ascii="Lato Light" w:hAnsi="Lato Light" w:cstheme="minorHAnsi"/>
                          <w:sz w:val="18"/>
                          <w:szCs w:val="20"/>
                          <w:u w:val="none"/>
                        </w:rPr>
                        <w:t>Legal Help</w:t>
                      </w:r>
                    </w:p>
                    <w:p w14:paraId="6C11A467" w14:textId="77777777" w:rsidR="0082059D" w:rsidRPr="0082059D" w:rsidRDefault="0082059D" w:rsidP="0082059D">
                      <w:pPr>
                        <w:rPr>
                          <w:rFonts w:ascii="Lato Light" w:hAnsi="Lato Light" w:cstheme="minorHAnsi"/>
                          <w:sz w:val="18"/>
                          <w:szCs w:val="20"/>
                          <w:lang w:val="en"/>
                        </w:rPr>
                      </w:pPr>
                      <w:r w:rsidRPr="0082059D">
                        <w:rPr>
                          <w:rFonts w:ascii="Lato Light" w:hAnsi="Lato Light" w:cstheme="minorHAnsi"/>
                          <w:sz w:val="18"/>
                          <w:szCs w:val="18"/>
                        </w:rPr>
                        <w:t>ND State Bar</w:t>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t>701-255-1404</w:t>
                      </w:r>
                      <w:r w:rsidRPr="0082059D">
                        <w:rPr>
                          <w:rFonts w:ascii="Lato Light" w:hAnsi="Lato Light" w:cstheme="minorHAnsi"/>
                          <w:sz w:val="18"/>
                          <w:szCs w:val="20"/>
                        </w:rPr>
                        <w:br/>
                      </w:r>
                      <w:r w:rsidRPr="0082059D">
                        <w:rPr>
                          <w:rFonts w:ascii="Lato Light" w:hAnsi="Lato Light" w:cstheme="minorHAnsi"/>
                          <w:sz w:val="18"/>
                          <w:szCs w:val="20"/>
                          <w:lang w:val="en"/>
                        </w:rPr>
                        <w:tab/>
                      </w:r>
                    </w:p>
                    <w:p w14:paraId="7BDD0185" w14:textId="77777777" w:rsidR="0082059D" w:rsidRPr="0082059D" w:rsidRDefault="0082059D" w:rsidP="0082059D">
                      <w:pPr>
                        <w:pStyle w:val="Heading3"/>
                        <w:jc w:val="left"/>
                        <w:rPr>
                          <w:rFonts w:ascii="Lato Light" w:hAnsi="Lato Light" w:cstheme="minorHAnsi"/>
                          <w:sz w:val="18"/>
                          <w:szCs w:val="20"/>
                        </w:rPr>
                      </w:pPr>
                      <w:r w:rsidRPr="0082059D">
                        <w:rPr>
                          <w:rFonts w:ascii="Lato Light" w:hAnsi="Lato Light" w:cstheme="minorHAnsi"/>
                          <w:sz w:val="18"/>
                          <w:szCs w:val="20"/>
                        </w:rPr>
                        <w:t>Victim Advocacy</w:t>
                      </w:r>
                    </w:p>
                    <w:p w14:paraId="68904021" w14:textId="4C358823" w:rsidR="0082059D" w:rsidRPr="0082059D" w:rsidRDefault="0082059D" w:rsidP="0082059D">
                      <w:pPr>
                        <w:pStyle w:val="Heading1"/>
                        <w:rPr>
                          <w:rFonts w:ascii="Lato Light" w:hAnsi="Lato Light" w:cstheme="minorHAnsi"/>
                          <w:b w:val="0"/>
                          <w:bCs w:val="0"/>
                          <w:sz w:val="18"/>
                          <w:szCs w:val="18"/>
                          <w:u w:val="none"/>
                        </w:rPr>
                      </w:pPr>
                      <w:r w:rsidRPr="0082059D">
                        <w:rPr>
                          <w:rFonts w:ascii="Lato Light" w:hAnsi="Lato Light" w:cstheme="minorHAnsi"/>
                          <w:b w:val="0"/>
                          <w:bCs w:val="0"/>
                          <w:sz w:val="18"/>
                          <w:szCs w:val="18"/>
                          <w:u w:val="none"/>
                        </w:rPr>
                        <w:t>Safe Alternatives for Abused Families</w:t>
                      </w:r>
                      <w:r w:rsidRPr="0082059D">
                        <w:rPr>
                          <w:rFonts w:ascii="Lato Light" w:hAnsi="Lato Light" w:cstheme="minorHAnsi"/>
                          <w:b w:val="0"/>
                          <w:bCs w:val="0"/>
                          <w:sz w:val="18"/>
                          <w:szCs w:val="18"/>
                          <w:u w:val="none"/>
                        </w:rPr>
                        <w:tab/>
                      </w:r>
                      <w:r w:rsidRPr="0082059D">
                        <w:rPr>
                          <w:rFonts w:ascii="Lato Light" w:hAnsi="Lato Light" w:cstheme="minorHAnsi"/>
                          <w:b w:val="0"/>
                          <w:bCs w:val="0"/>
                          <w:sz w:val="18"/>
                          <w:szCs w:val="18"/>
                          <w:u w:val="none"/>
                        </w:rPr>
                        <w:tab/>
                        <w:t>701-662-7378</w:t>
                      </w:r>
                    </w:p>
                    <w:p w14:paraId="413BC74E" w14:textId="77777777" w:rsidR="0082059D" w:rsidRDefault="0082059D" w:rsidP="00C91ED1">
                      <w:pPr>
                        <w:rPr>
                          <w:rStyle w:val="Strong"/>
                          <w:rFonts w:ascii="Lato Light" w:hAnsi="Lato Light" w:cstheme="minorHAnsi"/>
                          <w:b w:val="0"/>
                          <w:sz w:val="20"/>
                          <w:szCs w:val="20"/>
                        </w:rPr>
                      </w:pPr>
                      <w:r w:rsidRPr="0082059D">
                        <w:rPr>
                          <w:rFonts w:ascii="Lato Light" w:hAnsi="Lato Light" w:cstheme="minorHAnsi"/>
                          <w:sz w:val="18"/>
                          <w:szCs w:val="18"/>
                        </w:rPr>
                        <w:t>Rape &amp; Abuse Crisis Center</w:t>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t>701-293-7273</w:t>
                      </w:r>
                      <w:r w:rsidR="00C91ED1" w:rsidRPr="007E6812">
                        <w:rPr>
                          <w:rStyle w:val="Strong"/>
                          <w:rFonts w:ascii="Lato Light" w:hAnsi="Lato Light" w:cstheme="minorHAnsi"/>
                          <w:b w:val="0"/>
                          <w:sz w:val="20"/>
                          <w:szCs w:val="20"/>
                        </w:rPr>
                        <w:tab/>
                      </w:r>
                    </w:p>
                    <w:p w14:paraId="116C1022" w14:textId="5E1AB26C" w:rsidR="00C91ED1" w:rsidRPr="0082059D" w:rsidRDefault="00C91ED1" w:rsidP="00C91ED1">
                      <w:pPr>
                        <w:rPr>
                          <w:rFonts w:asciiTheme="minorHAnsi" w:hAnsiTheme="minorHAnsi" w:cstheme="minorHAnsi"/>
                          <w:sz w:val="18"/>
                          <w:szCs w:val="18"/>
                        </w:rPr>
                      </w:pP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91CC08A" w14:textId="77777777" w:rsidR="0082059D" w:rsidRPr="0082059D" w:rsidRDefault="0082059D" w:rsidP="0082059D">
                      <w:pPr>
                        <w:rPr>
                          <w:rFonts w:ascii="Lato Light" w:hAnsi="Lato Light" w:cstheme="minorHAnsi"/>
                          <w:b/>
                          <w:sz w:val="18"/>
                          <w:szCs w:val="20"/>
                        </w:rPr>
                      </w:pPr>
                      <w:r w:rsidRPr="0082059D">
                        <w:rPr>
                          <w:rFonts w:ascii="Lato Light" w:hAnsi="Lato Light" w:cstheme="minorHAnsi"/>
                          <w:b/>
                          <w:sz w:val="18"/>
                          <w:szCs w:val="20"/>
                        </w:rPr>
                        <w:t>Treatment Providers</w:t>
                      </w:r>
                    </w:p>
                    <w:p w14:paraId="3F1341D4" w14:textId="77777777" w:rsidR="0082059D" w:rsidRPr="0082059D" w:rsidRDefault="0082059D" w:rsidP="0082059D">
                      <w:pPr>
                        <w:rPr>
                          <w:rFonts w:ascii="Lato Light" w:hAnsi="Lato Light" w:cstheme="minorHAnsi"/>
                          <w:sz w:val="18"/>
                          <w:szCs w:val="18"/>
                        </w:rPr>
                      </w:pPr>
                      <w:r w:rsidRPr="0082059D">
                        <w:rPr>
                          <w:rFonts w:ascii="Lato Light" w:hAnsi="Lato Light" w:cstheme="minorHAnsi"/>
                          <w:sz w:val="18"/>
                          <w:szCs w:val="18"/>
                        </w:rPr>
                        <w:t>ND Department of Mental Health</w:t>
                      </w:r>
                      <w:r w:rsidRPr="0082059D">
                        <w:rPr>
                          <w:rFonts w:ascii="Lato Light" w:hAnsi="Lato Light" w:cstheme="minorHAnsi"/>
                          <w:sz w:val="18"/>
                          <w:szCs w:val="18"/>
                        </w:rPr>
                        <w:tab/>
                      </w:r>
                      <w:r w:rsidRPr="0082059D">
                        <w:rPr>
                          <w:rFonts w:ascii="Lato Light" w:hAnsi="Lato Light" w:cstheme="minorHAnsi"/>
                          <w:sz w:val="18"/>
                          <w:szCs w:val="18"/>
                        </w:rPr>
                        <w:tab/>
                        <w:t xml:space="preserve">          </w:t>
                      </w:r>
                      <w:r w:rsidRPr="0082059D">
                        <w:rPr>
                          <w:rFonts w:ascii="Lato Light" w:hAnsi="Lato Light" w:cstheme="minorHAnsi"/>
                          <w:sz w:val="18"/>
                          <w:szCs w:val="18"/>
                        </w:rPr>
                        <w:tab/>
                        <w:t xml:space="preserve"> 701-328-8920</w:t>
                      </w:r>
                    </w:p>
                    <w:p w14:paraId="60D137BB" w14:textId="77777777" w:rsidR="0082059D" w:rsidRPr="0082059D" w:rsidRDefault="0082059D" w:rsidP="0082059D">
                      <w:pPr>
                        <w:rPr>
                          <w:rFonts w:ascii="Lato Light" w:hAnsi="Lato Light" w:cstheme="minorHAnsi"/>
                          <w:sz w:val="18"/>
                          <w:szCs w:val="20"/>
                        </w:rPr>
                      </w:pPr>
                    </w:p>
                    <w:p w14:paraId="5553F958" w14:textId="77777777" w:rsidR="0082059D" w:rsidRPr="0082059D" w:rsidRDefault="0082059D" w:rsidP="0082059D">
                      <w:pPr>
                        <w:pStyle w:val="Heading1"/>
                        <w:rPr>
                          <w:rFonts w:ascii="Lato Light" w:hAnsi="Lato Light" w:cstheme="minorHAnsi"/>
                          <w:sz w:val="18"/>
                          <w:szCs w:val="20"/>
                          <w:u w:val="none"/>
                        </w:rPr>
                      </w:pPr>
                      <w:r w:rsidRPr="0082059D">
                        <w:rPr>
                          <w:rFonts w:ascii="Lato Light" w:hAnsi="Lato Light" w:cstheme="minorHAnsi"/>
                          <w:sz w:val="18"/>
                          <w:szCs w:val="20"/>
                          <w:u w:val="none"/>
                        </w:rPr>
                        <w:t xml:space="preserve">Support groups for survivors and for parents </w:t>
                      </w:r>
                      <w:r w:rsidRPr="0082059D">
                        <w:rPr>
                          <w:rFonts w:ascii="Lato Light" w:hAnsi="Lato Light" w:cstheme="minorHAnsi"/>
                          <w:sz w:val="18"/>
                          <w:szCs w:val="20"/>
                          <w:u w:val="none"/>
                        </w:rPr>
                        <w:br/>
                        <w:t>and families of children who have been abused</w:t>
                      </w:r>
                    </w:p>
                    <w:p w14:paraId="11917AD7" w14:textId="77777777" w:rsidR="0082059D" w:rsidRPr="0082059D" w:rsidRDefault="0082059D" w:rsidP="0082059D">
                      <w:pPr>
                        <w:rPr>
                          <w:rFonts w:ascii="Lato Light" w:hAnsi="Lato Light" w:cstheme="minorHAnsi"/>
                          <w:sz w:val="18"/>
                          <w:szCs w:val="18"/>
                        </w:rPr>
                      </w:pPr>
                      <w:r w:rsidRPr="0082059D">
                        <w:rPr>
                          <w:rFonts w:ascii="Lato Light" w:hAnsi="Lato Light" w:cstheme="minorHAnsi"/>
                          <w:sz w:val="18"/>
                          <w:szCs w:val="18"/>
                        </w:rPr>
                        <w:t>Abused Adult Resource Center</w:t>
                      </w:r>
                      <w:r w:rsidRPr="0082059D">
                        <w:rPr>
                          <w:rFonts w:ascii="Lato Light" w:hAnsi="Lato Light" w:cstheme="minorHAnsi"/>
                          <w:sz w:val="18"/>
                          <w:szCs w:val="18"/>
                        </w:rPr>
                        <w:tab/>
                      </w:r>
                      <w:r w:rsidRPr="0082059D">
                        <w:rPr>
                          <w:rFonts w:ascii="Lato Light" w:hAnsi="Lato Light" w:cstheme="minorHAnsi"/>
                          <w:sz w:val="18"/>
                          <w:szCs w:val="18"/>
                        </w:rPr>
                        <w:tab/>
                      </w:r>
                      <w:r w:rsidRPr="0082059D">
                        <w:rPr>
                          <w:rFonts w:ascii="Lato Light" w:hAnsi="Lato Light" w:cstheme="minorHAnsi"/>
                          <w:sz w:val="18"/>
                          <w:szCs w:val="18"/>
                        </w:rPr>
                        <w:tab/>
                        <w:t>701-222-8370</w:t>
                      </w:r>
                    </w:p>
                    <w:p w14:paraId="152243BA" w14:textId="3542A876" w:rsidR="0082059D" w:rsidRDefault="0082059D" w:rsidP="0082059D">
                      <w:pPr>
                        <w:rPr>
                          <w:rFonts w:ascii="Lato Light" w:hAnsi="Lato Light" w:cstheme="minorHAnsi"/>
                          <w:bCs/>
                          <w:sz w:val="18"/>
                          <w:szCs w:val="18"/>
                        </w:rPr>
                      </w:pPr>
                      <w:r w:rsidRPr="0082059D">
                        <w:rPr>
                          <w:rFonts w:ascii="Lato Light" w:hAnsi="Lato Light" w:cstheme="minorHAnsi"/>
                          <w:bCs/>
                          <w:sz w:val="18"/>
                          <w:szCs w:val="18"/>
                        </w:rPr>
                        <w:t>Safe Alternatives for Abused Families</w:t>
                      </w:r>
                      <w:r w:rsidRPr="0082059D">
                        <w:rPr>
                          <w:rFonts w:ascii="Lato Light" w:hAnsi="Lato Light" w:cstheme="minorHAnsi"/>
                          <w:bCs/>
                          <w:sz w:val="18"/>
                          <w:szCs w:val="18"/>
                        </w:rPr>
                        <w:tab/>
                      </w:r>
                      <w:r w:rsidRPr="0082059D">
                        <w:rPr>
                          <w:rFonts w:ascii="Lato Light" w:hAnsi="Lato Light" w:cstheme="minorHAnsi"/>
                          <w:bCs/>
                          <w:sz w:val="18"/>
                          <w:szCs w:val="18"/>
                        </w:rPr>
                        <w:tab/>
                        <w:t>701-662-7378</w:t>
                      </w:r>
                    </w:p>
                    <w:p w14:paraId="59459966" w14:textId="77777777" w:rsidR="0082059D" w:rsidRPr="0082059D" w:rsidRDefault="0082059D" w:rsidP="0082059D">
                      <w:pPr>
                        <w:rPr>
                          <w:rFonts w:ascii="Lato Light" w:hAnsi="Lato Light" w:cstheme="minorHAnsi"/>
                          <w:bCs/>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D747BF" w:rsidP="00C91ED1">
                      <w:pPr>
                        <w:rPr>
                          <w:rFonts w:ascii="Lato Light" w:hAnsi="Lato Light" w:cstheme="minorHAnsi"/>
                          <w:sz w:val="18"/>
                          <w:szCs w:val="20"/>
                        </w:rPr>
                      </w:pPr>
                      <w:hyperlink r:id="rId17"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D747BF" w:rsidP="00C91ED1">
                      <w:pPr>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D747BF" w:rsidP="00C91ED1">
                      <w:pPr>
                        <w:pStyle w:val="Header"/>
                        <w:ind w:left="2160" w:hanging="2160"/>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4AC847C9"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CC54B8">
                              <w:rPr>
                                <w:rFonts w:ascii="Futura PT Bold" w:hAnsi="Futura PT Bold" w:cstheme="minorHAnsi"/>
                                <w:bCs/>
                                <w:color w:val="6AC395"/>
                                <w:sz w:val="26"/>
                                <w:szCs w:val="26"/>
                              </w:rPr>
                              <w:t>NORTH DAKOTA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EF4FD8" w:rsidRDefault="009E469C">
                            <w:pPr>
                              <w:rPr>
                                <w:rFonts w:ascii="Lato Light" w:hAnsi="Lato Light" w:cstheme="minorHAnsi"/>
                                <w:bCs/>
                                <w:sz w:val="22"/>
                              </w:rPr>
                            </w:pPr>
                          </w:p>
                          <w:p w14:paraId="0C1E7C32" w14:textId="77777777" w:rsidR="005A5628" w:rsidRPr="00EF4FD8" w:rsidRDefault="005A5628">
                            <w:pPr>
                              <w:rPr>
                                <w:rFonts w:ascii="Lato Light" w:hAnsi="Lato Light" w:cstheme="minorHAnsi"/>
                                <w:bCs/>
                                <w:sz w:val="22"/>
                              </w:rPr>
                            </w:pPr>
                          </w:p>
                          <w:p w14:paraId="6A4D5B6E" w14:textId="77777777" w:rsidR="00EF4FD8" w:rsidRPr="00EF4FD8" w:rsidRDefault="00EF4FD8" w:rsidP="00EF4FD8">
                            <w:pPr>
                              <w:rPr>
                                <w:rFonts w:ascii="Lato Light" w:hAnsi="Lato Light" w:cstheme="minorHAnsi"/>
                                <w:b/>
                                <w:bCs/>
                                <w:sz w:val="22"/>
                                <w:szCs w:val="22"/>
                              </w:rPr>
                            </w:pPr>
                            <w:r w:rsidRPr="00EF4FD8">
                              <w:rPr>
                                <w:rFonts w:ascii="Lato Light" w:hAnsi="Lato Light" w:cstheme="minorHAnsi"/>
                                <w:b/>
                                <w:bCs/>
                                <w:sz w:val="22"/>
                                <w:szCs w:val="22"/>
                              </w:rPr>
                              <w:t>Sanford Health Dakota Children’s Advocacy Center</w:t>
                            </w:r>
                          </w:p>
                          <w:p w14:paraId="34B968EC"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200 E. Main Ave. #301</w:t>
                            </w:r>
                          </w:p>
                          <w:p w14:paraId="47FAF708"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Bismarck, ND 58501</w:t>
                            </w:r>
                          </w:p>
                          <w:p w14:paraId="01E3CAD2"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701-323-5626</w:t>
                            </w:r>
                          </w:p>
                          <w:p w14:paraId="1AE896C2" w14:textId="77777777" w:rsidR="00EF4FD8" w:rsidRPr="00EF4FD8" w:rsidRDefault="00EF4FD8" w:rsidP="00EF4FD8">
                            <w:pPr>
                              <w:rPr>
                                <w:rFonts w:ascii="Lato Light" w:hAnsi="Lato Light" w:cstheme="minorHAnsi"/>
                                <w:b/>
                                <w:bCs/>
                                <w:sz w:val="22"/>
                                <w:szCs w:val="22"/>
                              </w:rPr>
                            </w:pPr>
                          </w:p>
                          <w:p w14:paraId="67EC5A5B" w14:textId="77777777" w:rsidR="00EF4FD8" w:rsidRPr="00EF4FD8" w:rsidRDefault="00EF4FD8" w:rsidP="00EF4FD8">
                            <w:pPr>
                              <w:rPr>
                                <w:rFonts w:ascii="Lato Light" w:hAnsi="Lato Light" w:cstheme="minorHAnsi"/>
                                <w:b/>
                                <w:bCs/>
                                <w:sz w:val="22"/>
                                <w:szCs w:val="22"/>
                              </w:rPr>
                            </w:pPr>
                            <w:r w:rsidRPr="00EF4FD8">
                              <w:rPr>
                                <w:rFonts w:ascii="Lato Light" w:hAnsi="Lato Light" w:cstheme="minorHAnsi"/>
                                <w:b/>
                                <w:bCs/>
                                <w:sz w:val="22"/>
                                <w:szCs w:val="22"/>
                              </w:rPr>
                              <w:t>Red River Children’s Advocacy Center</w:t>
                            </w:r>
                          </w:p>
                          <w:p w14:paraId="715349A5"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100 S. 4th St #302</w:t>
                            </w:r>
                          </w:p>
                          <w:p w14:paraId="233D310F"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Fargo, ND 58103</w:t>
                            </w:r>
                          </w:p>
                          <w:p w14:paraId="7D8FD87F" w14:textId="77777777" w:rsidR="00EF4FD8" w:rsidRPr="00EF4FD8" w:rsidRDefault="00EF4FD8" w:rsidP="00EF4FD8">
                            <w:pPr>
                              <w:rPr>
                                <w:rFonts w:ascii="Lato Light" w:hAnsi="Lato Light"/>
                                <w:sz w:val="22"/>
                                <w:szCs w:val="22"/>
                              </w:rPr>
                            </w:pPr>
                            <w:r w:rsidRPr="00EF4FD8">
                              <w:rPr>
                                <w:rFonts w:ascii="Lato Light" w:hAnsi="Lato Light" w:cstheme="minorHAnsi"/>
                                <w:bCs/>
                                <w:sz w:val="22"/>
                                <w:szCs w:val="22"/>
                              </w:rPr>
                              <w:t>701-234-4583</w:t>
                            </w:r>
                          </w:p>
                          <w:p w14:paraId="116C103C" w14:textId="77777777" w:rsidR="009E469C" w:rsidRPr="00EF4FD8" w:rsidRDefault="009E469C">
                            <w:pPr>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4AC847C9"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CC54B8">
                        <w:rPr>
                          <w:rFonts w:ascii="Futura PT Bold" w:hAnsi="Futura PT Bold" w:cstheme="minorHAnsi"/>
                          <w:bCs/>
                          <w:color w:val="6AC395"/>
                          <w:sz w:val="26"/>
                          <w:szCs w:val="26"/>
                        </w:rPr>
                        <w:t>NORTH DAKOTA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EF4FD8" w:rsidRDefault="009E469C">
                      <w:pPr>
                        <w:rPr>
                          <w:rFonts w:ascii="Lato Light" w:hAnsi="Lato Light" w:cstheme="minorHAnsi"/>
                          <w:bCs/>
                          <w:sz w:val="22"/>
                        </w:rPr>
                      </w:pPr>
                    </w:p>
                    <w:p w14:paraId="0C1E7C32" w14:textId="77777777" w:rsidR="005A5628" w:rsidRPr="00EF4FD8" w:rsidRDefault="005A5628">
                      <w:pPr>
                        <w:rPr>
                          <w:rFonts w:ascii="Lato Light" w:hAnsi="Lato Light" w:cstheme="minorHAnsi"/>
                          <w:bCs/>
                          <w:sz w:val="22"/>
                        </w:rPr>
                      </w:pPr>
                    </w:p>
                    <w:p w14:paraId="6A4D5B6E" w14:textId="77777777" w:rsidR="00EF4FD8" w:rsidRPr="00EF4FD8" w:rsidRDefault="00EF4FD8" w:rsidP="00EF4FD8">
                      <w:pPr>
                        <w:rPr>
                          <w:rFonts w:ascii="Lato Light" w:hAnsi="Lato Light" w:cstheme="minorHAnsi"/>
                          <w:b/>
                          <w:bCs/>
                          <w:sz w:val="22"/>
                          <w:szCs w:val="22"/>
                        </w:rPr>
                      </w:pPr>
                      <w:r w:rsidRPr="00EF4FD8">
                        <w:rPr>
                          <w:rFonts w:ascii="Lato Light" w:hAnsi="Lato Light" w:cstheme="minorHAnsi"/>
                          <w:b/>
                          <w:bCs/>
                          <w:sz w:val="22"/>
                          <w:szCs w:val="22"/>
                        </w:rPr>
                        <w:t>Sanford Health Dakota Children’s Advocacy Center</w:t>
                      </w:r>
                    </w:p>
                    <w:p w14:paraId="34B968EC"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200 E. Main Ave. #301</w:t>
                      </w:r>
                    </w:p>
                    <w:p w14:paraId="47FAF708"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Bismarck, ND 58501</w:t>
                      </w:r>
                    </w:p>
                    <w:p w14:paraId="01E3CAD2"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701-323-5626</w:t>
                      </w:r>
                    </w:p>
                    <w:p w14:paraId="1AE896C2" w14:textId="77777777" w:rsidR="00EF4FD8" w:rsidRPr="00EF4FD8" w:rsidRDefault="00EF4FD8" w:rsidP="00EF4FD8">
                      <w:pPr>
                        <w:rPr>
                          <w:rFonts w:ascii="Lato Light" w:hAnsi="Lato Light" w:cstheme="minorHAnsi"/>
                          <w:b/>
                          <w:bCs/>
                          <w:sz w:val="22"/>
                          <w:szCs w:val="22"/>
                        </w:rPr>
                      </w:pPr>
                    </w:p>
                    <w:p w14:paraId="67EC5A5B" w14:textId="77777777" w:rsidR="00EF4FD8" w:rsidRPr="00EF4FD8" w:rsidRDefault="00EF4FD8" w:rsidP="00EF4FD8">
                      <w:pPr>
                        <w:rPr>
                          <w:rFonts w:ascii="Lato Light" w:hAnsi="Lato Light" w:cstheme="minorHAnsi"/>
                          <w:b/>
                          <w:bCs/>
                          <w:sz w:val="22"/>
                          <w:szCs w:val="22"/>
                        </w:rPr>
                      </w:pPr>
                      <w:r w:rsidRPr="00EF4FD8">
                        <w:rPr>
                          <w:rFonts w:ascii="Lato Light" w:hAnsi="Lato Light" w:cstheme="minorHAnsi"/>
                          <w:b/>
                          <w:bCs/>
                          <w:sz w:val="22"/>
                          <w:szCs w:val="22"/>
                        </w:rPr>
                        <w:t>Red River Children’s Advocacy Center</w:t>
                      </w:r>
                    </w:p>
                    <w:p w14:paraId="715349A5"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100 S. 4th St #302</w:t>
                      </w:r>
                    </w:p>
                    <w:p w14:paraId="233D310F" w14:textId="77777777" w:rsidR="00EF4FD8" w:rsidRPr="00EF4FD8" w:rsidRDefault="00EF4FD8" w:rsidP="00EF4FD8">
                      <w:pPr>
                        <w:rPr>
                          <w:rFonts w:ascii="Lato Light" w:hAnsi="Lato Light" w:cstheme="minorHAnsi"/>
                          <w:bCs/>
                          <w:sz w:val="22"/>
                          <w:szCs w:val="22"/>
                        </w:rPr>
                      </w:pPr>
                      <w:r w:rsidRPr="00EF4FD8">
                        <w:rPr>
                          <w:rFonts w:ascii="Lato Light" w:hAnsi="Lato Light" w:cstheme="minorHAnsi"/>
                          <w:bCs/>
                          <w:sz w:val="22"/>
                          <w:szCs w:val="22"/>
                        </w:rPr>
                        <w:t>Fargo, ND 58103</w:t>
                      </w:r>
                    </w:p>
                    <w:p w14:paraId="7D8FD87F" w14:textId="77777777" w:rsidR="00EF4FD8" w:rsidRPr="00EF4FD8" w:rsidRDefault="00EF4FD8" w:rsidP="00EF4FD8">
                      <w:pPr>
                        <w:rPr>
                          <w:rFonts w:ascii="Lato Light" w:hAnsi="Lato Light"/>
                          <w:sz w:val="22"/>
                          <w:szCs w:val="22"/>
                        </w:rPr>
                      </w:pPr>
                      <w:r w:rsidRPr="00EF4FD8">
                        <w:rPr>
                          <w:rFonts w:ascii="Lato Light" w:hAnsi="Lato Light" w:cstheme="minorHAnsi"/>
                          <w:bCs/>
                          <w:sz w:val="22"/>
                          <w:szCs w:val="22"/>
                        </w:rPr>
                        <w:t>701-234-4583</w:t>
                      </w:r>
                    </w:p>
                    <w:p w14:paraId="116C103C" w14:textId="77777777" w:rsidR="009E469C" w:rsidRPr="00EF4FD8" w:rsidRDefault="009E469C">
                      <w:pPr>
                        <w:rPr>
                          <w:rFonts w:ascii="Lato Light" w:hAnsi="Lato Light"/>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7CFBCA34" w:rsidR="00BD5956" w:rsidRPr="00352134" w:rsidRDefault="00CC54B8">
                            <w:pPr>
                              <w:rPr>
                                <w:rFonts w:ascii="Futura PT Bold" w:hAnsi="Futura PT Bold" w:cstheme="minorHAnsi"/>
                                <w:color w:val="6AC395"/>
                                <w:sz w:val="40"/>
                              </w:rPr>
                            </w:pPr>
                            <w:r>
                              <w:rPr>
                                <w:rFonts w:ascii="Futura PT Bold" w:hAnsi="Futura PT Bold" w:cstheme="minorHAnsi"/>
                                <w:color w:val="6AC395"/>
                                <w:sz w:val="40"/>
                              </w:rPr>
                              <w:t>NORTH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7CFBCA34" w:rsidR="00BD5956" w:rsidRPr="00352134" w:rsidRDefault="00CC54B8">
                      <w:pPr>
                        <w:rPr>
                          <w:rFonts w:ascii="Futura PT Bold" w:hAnsi="Futura PT Bold" w:cstheme="minorHAnsi"/>
                          <w:color w:val="6AC395"/>
                          <w:sz w:val="40"/>
                        </w:rPr>
                      </w:pPr>
                      <w:r>
                        <w:rPr>
                          <w:rFonts w:ascii="Futura PT Bold" w:hAnsi="Futura PT Bold" w:cstheme="minorHAnsi"/>
                          <w:color w:val="6AC395"/>
                          <w:sz w:val="40"/>
                        </w:rPr>
                        <w:t>NORTH DAKOTA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13261D33" w:rsidR="00D92534" w:rsidRPr="00352134" w:rsidRDefault="00CC54B8" w:rsidP="00D92534">
                            <w:pPr>
                              <w:rPr>
                                <w:rFonts w:ascii="Futura PT Bold" w:hAnsi="Futura PT Bold" w:cstheme="minorHAnsi"/>
                                <w:color w:val="6AC395"/>
                                <w:sz w:val="40"/>
                              </w:rPr>
                            </w:pPr>
                            <w:r>
                              <w:rPr>
                                <w:rFonts w:ascii="Futura PT Bold" w:hAnsi="Futura PT Bold" w:cstheme="minorHAnsi"/>
                                <w:color w:val="6AC395"/>
                                <w:sz w:val="40"/>
                              </w:rPr>
                              <w:t>NORTH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13261D33" w:rsidR="00D92534" w:rsidRPr="00352134" w:rsidRDefault="00CC54B8" w:rsidP="00D92534">
                      <w:pPr>
                        <w:rPr>
                          <w:rFonts w:ascii="Futura PT Bold" w:hAnsi="Futura PT Bold" w:cstheme="minorHAnsi"/>
                          <w:color w:val="6AC395"/>
                          <w:sz w:val="40"/>
                        </w:rPr>
                      </w:pPr>
                      <w:r>
                        <w:rPr>
                          <w:rFonts w:ascii="Futura PT Bold" w:hAnsi="Futura PT Bold" w:cstheme="minorHAnsi"/>
                          <w:color w:val="6AC395"/>
                          <w:sz w:val="40"/>
                        </w:rPr>
                        <w:t>NORTH DAKOTA</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18F166FE">
                <wp:simplePos x="0" y="0"/>
                <wp:positionH relativeFrom="column">
                  <wp:posOffset>-510540</wp:posOffset>
                </wp:positionH>
                <wp:positionV relativeFrom="paragraph">
                  <wp:posOffset>226695</wp:posOffset>
                </wp:positionV>
                <wp:extent cx="4433104" cy="83134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1342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0B7F9A3" w:rsidR="00C91ED1" w:rsidRPr="00352134" w:rsidRDefault="00CC54B8" w:rsidP="00C91ED1">
                            <w:pPr>
                              <w:pStyle w:val="Pa0"/>
                              <w:rPr>
                                <w:rFonts w:ascii="Lato Heavy" w:hAnsi="Lato Heavy" w:cstheme="minorHAnsi"/>
                                <w:color w:val="6AC395"/>
                              </w:rPr>
                            </w:pPr>
                            <w:r>
                              <w:rPr>
                                <w:rFonts w:ascii="Lato Heavy" w:hAnsi="Lato Heavy" w:cstheme="minorHAnsi"/>
                                <w:color w:val="6AC395"/>
                              </w:rPr>
                              <w:t>NORTH DAKOTA</w:t>
                            </w:r>
                            <w:r w:rsidR="00C91ED1" w:rsidRPr="00352134">
                              <w:rPr>
                                <w:rFonts w:ascii="Lato Heavy" w:hAnsi="Lato Heavy" w:cstheme="minorHAnsi"/>
                                <w:color w:val="6AC395"/>
                              </w:rPr>
                              <w:t xml:space="preserve"> STATE REPORTING LAWS</w:t>
                            </w:r>
                          </w:p>
                          <w:p w14:paraId="23874E37" w14:textId="77777777" w:rsidR="00EF4FD8" w:rsidRPr="00EF4FD8" w:rsidRDefault="00EF4FD8" w:rsidP="00EF4FD8">
                            <w:pPr>
                              <w:pStyle w:val="Pa0"/>
                              <w:rPr>
                                <w:rStyle w:val="Hyperlink"/>
                                <w:rFonts w:ascii="Lato Light" w:hAnsi="Lato Light" w:cstheme="minorHAnsi"/>
                                <w:sz w:val="20"/>
                                <w:szCs w:val="20"/>
                              </w:rPr>
                            </w:pPr>
                            <w:hyperlink r:id="rId20" w:history="1">
                              <w:r w:rsidRPr="00EF4FD8">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803FB0F"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50-25.1-03</w:t>
                            </w:r>
                            <w:r w:rsidRPr="00EF4FD8">
                              <w:rPr>
                                <w:rFonts w:ascii="Lato Light" w:hAnsi="Lato Light" w:cstheme="minorHAnsi"/>
                                <w:sz w:val="20"/>
                                <w:szCs w:val="20"/>
                              </w:rPr>
                              <w:t xml:space="preserve"> </w:t>
                            </w:r>
                          </w:p>
                          <w:p w14:paraId="2BC34D03"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The following professionals are required to report: </w:t>
                            </w:r>
                          </w:p>
                          <w:p w14:paraId="7E6E2867"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Physicians, nurses, dentists, dental hygienists, optometrists, medical examiners or coroners, or any other medical or mental health professionals </w:t>
                            </w:r>
                          </w:p>
                          <w:p w14:paraId="63110016"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Religious practitioners of the healing arts </w:t>
                            </w:r>
                          </w:p>
                          <w:p w14:paraId="1E3D31D2"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Schoolteachers, administrators, or school counselors </w:t>
                            </w:r>
                          </w:p>
                          <w:p w14:paraId="2CAD195C"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Addiction counselors, social workers, </w:t>
                            </w:r>
                            <w:proofErr w:type="gramStart"/>
                            <w:r w:rsidRPr="00EF4FD8">
                              <w:rPr>
                                <w:rFonts w:ascii="Lato Light" w:hAnsi="Lato Light" w:cstheme="minorHAnsi"/>
                                <w:sz w:val="20"/>
                                <w:szCs w:val="20"/>
                              </w:rPr>
                              <w:t>child care</w:t>
                            </w:r>
                            <w:proofErr w:type="gramEnd"/>
                            <w:r w:rsidRPr="00EF4FD8">
                              <w:rPr>
                                <w:rFonts w:ascii="Lato Light" w:hAnsi="Lato Light" w:cstheme="minorHAnsi"/>
                                <w:sz w:val="20"/>
                                <w:szCs w:val="20"/>
                              </w:rPr>
                              <w:t xml:space="preserve"> workers, or foster parents </w:t>
                            </w:r>
                          </w:p>
                          <w:p w14:paraId="07B2B09F"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Police or law enforcement officers, juvenile court personnel, probation officers, division of juvenile services employees </w:t>
                            </w:r>
                          </w:p>
                          <w:p w14:paraId="116C104D" w14:textId="51DCAB95" w:rsidR="00C91ED1"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Members of the clergy </w:t>
                            </w:r>
                          </w:p>
                          <w:p w14:paraId="19AF6433" w14:textId="77777777" w:rsidR="009D792E" w:rsidRPr="00EF4FD8" w:rsidRDefault="009D792E" w:rsidP="00EF4FD8">
                            <w:pPr>
                              <w:ind w:left="720"/>
                              <w:rPr>
                                <w:rFonts w:ascii="Lato Light" w:hAnsi="Lato Light" w:cstheme="minorHAnsi"/>
                                <w:sz w:val="20"/>
                                <w:szCs w:val="20"/>
                              </w:rPr>
                            </w:pPr>
                            <w:bookmarkStart w:id="0" w:name="_GoBack"/>
                            <w:bookmarkEnd w:id="0"/>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38B387F"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50-25.1-03</w:t>
                            </w:r>
                            <w:r w:rsidRPr="00EF4FD8">
                              <w:rPr>
                                <w:rFonts w:ascii="Lato Light" w:hAnsi="Lato Light" w:cstheme="minorHAnsi"/>
                                <w:sz w:val="20"/>
                                <w:szCs w:val="20"/>
                              </w:rPr>
                              <w:t xml:space="preserve"> </w:t>
                            </w:r>
                          </w:p>
                          <w:p w14:paraId="116C1050" w14:textId="3A5B5351" w:rsidR="00C91ED1"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Any other person who has reasonable cause to suspect that a child is abused or neglected may report. </w:t>
                            </w:r>
                          </w:p>
                          <w:p w14:paraId="5C9817FA" w14:textId="77777777" w:rsidR="009D792E" w:rsidRPr="00EF4FD8" w:rsidRDefault="009D792E" w:rsidP="00EF4FD8">
                            <w:pPr>
                              <w:ind w:left="720"/>
                              <w:rPr>
                                <w:rFonts w:ascii="Lato Light" w:hAnsi="Lato Light" w:cstheme="minorHAnsi"/>
                                <w:sz w:val="20"/>
                                <w:szCs w:val="20"/>
                              </w:rPr>
                            </w:pPr>
                          </w:p>
                          <w:p w14:paraId="1A25FCC8" w14:textId="71115148" w:rsidR="00EF4FD8" w:rsidRPr="00EF4FD8" w:rsidRDefault="00EF4FD8" w:rsidP="00EF4FD8">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3322014A"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50-25.1-04; 50-25.1-09.1</w:t>
                            </w:r>
                            <w:r w:rsidRPr="00EF4FD8">
                              <w:rPr>
                                <w:rFonts w:ascii="Lato Light" w:hAnsi="Lato Light" w:cstheme="minorHAnsi"/>
                                <w:sz w:val="20"/>
                                <w:szCs w:val="20"/>
                              </w:rPr>
                              <w:t xml:space="preserve"> </w:t>
                            </w:r>
                          </w:p>
                          <w:p w14:paraId="3A9847BA"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Reports involving known or suspected institutional child abuse or neglect must be made and received in the same manner as all other reports made under this chapter. An employer is prohibited from retaliating against an employee solely because the employee in good faith reported having reasonable cause to suspect that a child was abused or neglected, or died as a result of abuse or neglect, or because the employee is a child with respect to whom a report was made. There is a rebuttable presumption that any adverse action within 90 days of a report is retaliatory. For purposes of this subsection, an ‘adverse action’ is action taken by an employer against the person making the report or the child with respect to whom a report was made, including: </w:t>
                            </w:r>
                          </w:p>
                          <w:p w14:paraId="7F048E39" w14:textId="77777777" w:rsidR="00EF4FD8" w:rsidRPr="00EF4FD8" w:rsidRDefault="00EF4FD8" w:rsidP="00EF4FD8">
                            <w:pPr>
                              <w:ind w:left="1440"/>
                              <w:rPr>
                                <w:rFonts w:ascii="Lato Light" w:hAnsi="Lato Light" w:cstheme="minorHAnsi"/>
                                <w:sz w:val="20"/>
                                <w:szCs w:val="20"/>
                              </w:rPr>
                            </w:pPr>
                            <w:r w:rsidRPr="00EF4FD8">
                              <w:rPr>
                                <w:rFonts w:ascii="Lato Light" w:hAnsi="Lato Light" w:cstheme="minorHAnsi"/>
                                <w:sz w:val="20"/>
                                <w:szCs w:val="20"/>
                              </w:rPr>
                              <w:t xml:space="preserve">• Discharge, suspension, termination, or transfer from any facility, institution, school, agency, or other place of employment </w:t>
                            </w:r>
                          </w:p>
                          <w:p w14:paraId="6CD110DF" w14:textId="77777777" w:rsidR="00EF4FD8" w:rsidRPr="00EF4FD8" w:rsidRDefault="00EF4FD8" w:rsidP="00EF4FD8">
                            <w:pPr>
                              <w:ind w:left="1440"/>
                              <w:rPr>
                                <w:rFonts w:ascii="Lato Light" w:hAnsi="Lato Light" w:cstheme="minorHAnsi"/>
                                <w:sz w:val="20"/>
                                <w:szCs w:val="20"/>
                              </w:rPr>
                            </w:pPr>
                            <w:r w:rsidRPr="00EF4FD8">
                              <w:rPr>
                                <w:rFonts w:ascii="Lato Light" w:hAnsi="Lato Light" w:cstheme="minorHAnsi"/>
                                <w:sz w:val="20"/>
                                <w:szCs w:val="20"/>
                              </w:rPr>
                              <w:t xml:space="preserve">• Discharge from or termination of employment </w:t>
                            </w:r>
                          </w:p>
                          <w:p w14:paraId="2B813812" w14:textId="77777777" w:rsidR="00EF4FD8" w:rsidRPr="00EF4FD8" w:rsidRDefault="00EF4FD8" w:rsidP="00EF4FD8">
                            <w:pPr>
                              <w:ind w:left="1440"/>
                              <w:rPr>
                                <w:rFonts w:ascii="Lato Light" w:hAnsi="Lato Light" w:cstheme="minorHAnsi"/>
                                <w:sz w:val="20"/>
                                <w:szCs w:val="20"/>
                              </w:rPr>
                            </w:pPr>
                            <w:r w:rsidRPr="00EF4FD8">
                              <w:rPr>
                                <w:rFonts w:ascii="Lato Light" w:hAnsi="Lato Light" w:cstheme="minorHAnsi"/>
                                <w:sz w:val="20"/>
                                <w:szCs w:val="20"/>
                              </w:rPr>
                              <w:t xml:space="preserve">• Demotion or reduction in remuneration for services </w:t>
                            </w:r>
                          </w:p>
                          <w:p w14:paraId="58A20DFC" w14:textId="406831F7" w:rsidR="00EF4FD8" w:rsidRPr="00EF4FD8" w:rsidRDefault="00EF4FD8" w:rsidP="00EF4FD8">
                            <w:pPr>
                              <w:ind w:left="1440"/>
                              <w:rPr>
                                <w:rFonts w:ascii="Lato Light" w:hAnsi="Lato Light" w:cstheme="minorHAnsi"/>
                                <w:sz w:val="20"/>
                                <w:szCs w:val="20"/>
                              </w:rPr>
                            </w:pPr>
                            <w:r w:rsidRPr="00EF4FD8">
                              <w:rPr>
                                <w:rFonts w:ascii="Lato Light" w:hAnsi="Lato Light" w:cstheme="minorHAnsi"/>
                                <w:sz w:val="20"/>
                                <w:szCs w:val="20"/>
                              </w:rPr>
                              <w:t xml:space="preserve">• Restriction or prohibition of access to any facility, institution, school, agency, or other place of employment or persons affiliated with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LlDwIAAPsDAAAOAAAAZHJzL2Uyb0RvYy54bWysU9uO2yAQfa/Uf0C8N77E2e5acVbb3W5V&#10;aXuRdvsBGOMYFRgKJHb69R1wkkbtW1UeEDAzZ+acGda3k1ZkL5yXYBpaLHJKhOHQSbNt6LeXxzfX&#10;lPjATMcUGNHQg/D0dvP61Xq0tShhANUJRxDE+Hq0DR1CsHWWeT4IzfwCrDBo7MFpFvDqtlnn2Ijo&#10;WmVlnl9lI7jOOuDCe3x9mI10k/D7XvDwpe+9CEQ1FGsLaXdpb+Oebdas3jpmB8mPZbB/qEIzaTDp&#10;GeqBBUZ2Tv4FpSV34KEPCw46g76XXCQOyKbI/2DzPDArEhcUx9uzTP7/wfLP+6+OyA57t6LEMI09&#10;ehFTIO9gImWUZ7S+Rq9ni35hwmd0TVS9fQL+3RMD9wMzW3HnHIyDYB2WV8TI7CJ0xvERpB0/QYdp&#10;2C5AApp6p6N2qAZBdGzT4dyaWArHx6paLou8ooSj7XpZLKsyNS9j9SncOh8+CNAkHhrqsPcJnu2f&#10;fIjlsPrkErMZeJRKpf4rQ8aG3qzKVQq4sGgZcDyV1Jg0j2semMjyvelScGBSzWdMoMyRdmQ6cw5T&#10;OyWBr05qttAdUAcH8zTi78HDAO4nJSNOYkP9jx1zghL10aCWN0VVxdFNl2r1FokTd2lpLy3McIRq&#10;aKBkPt6HNO4z5TvUvJdJjdicuZJjyThhSaTjb4gjfHlPXr//7OYXAAAA//8DAFBLAwQUAAYACAAA&#10;ACEAKxSN/98AAAALAQAADwAAAGRycy9kb3ducmV2LnhtbEyPy27CMBBF95X6D9ZUYgc2EF5pHFQV&#10;dduq9CF1Z+IhiYjHUWxI+vdMV3Q3ozm6c262HVwjLtiF2pOG6USBQCq8ranU8PnxMl6DCNGQNY0n&#10;1PCLAbb5/V1mUut7esfLPpaCQyikRkMVY5tKGYoKnQkT3yLx7eg7ZyKvXSltZ3oOd42cKbWUztTE&#10;HyrT4nOFxWl/dhq+Xo8/34l6K3du0fZ+UJLcRmo9ehieHkFEHOINhj99VoecnQ7+TDaIRsN4rRJG&#10;NcwXKxAMLKcrHg5MzpNkAzLP5P8O+RUAAP//AwBQSwECLQAUAAYACAAAACEAtoM4kv4AAADhAQAA&#10;EwAAAAAAAAAAAAAAAAAAAAAAW0NvbnRlbnRfVHlwZXNdLnhtbFBLAQItABQABgAIAAAAIQA4/SH/&#10;1gAAAJQBAAALAAAAAAAAAAAAAAAAAC8BAABfcmVscy8ucmVsc1BLAQItABQABgAIAAAAIQAzs5Ll&#10;DwIAAPsDAAAOAAAAAAAAAAAAAAAAAC4CAABkcnMvZTJvRG9jLnhtbFBLAQItABQABgAIAAAAIQAr&#10;FI3/3wAAAAsBAAAPAAAAAAAAAAAAAAAAAGkEAABkcnMvZG93bnJldi54bWxQSwUGAAAAAAQABADz&#10;AAAAdQ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0B7F9A3" w:rsidR="00C91ED1" w:rsidRPr="00352134" w:rsidRDefault="00CC54B8" w:rsidP="00C91ED1">
                      <w:pPr>
                        <w:pStyle w:val="Pa0"/>
                        <w:rPr>
                          <w:rFonts w:ascii="Lato Heavy" w:hAnsi="Lato Heavy" w:cstheme="minorHAnsi"/>
                          <w:color w:val="6AC395"/>
                        </w:rPr>
                      </w:pPr>
                      <w:r>
                        <w:rPr>
                          <w:rFonts w:ascii="Lato Heavy" w:hAnsi="Lato Heavy" w:cstheme="minorHAnsi"/>
                          <w:color w:val="6AC395"/>
                        </w:rPr>
                        <w:t>NORTH DAKOTA</w:t>
                      </w:r>
                      <w:r w:rsidR="00C91ED1" w:rsidRPr="00352134">
                        <w:rPr>
                          <w:rFonts w:ascii="Lato Heavy" w:hAnsi="Lato Heavy" w:cstheme="minorHAnsi"/>
                          <w:color w:val="6AC395"/>
                        </w:rPr>
                        <w:t xml:space="preserve"> STATE REPORTING LAWS</w:t>
                      </w:r>
                    </w:p>
                    <w:p w14:paraId="23874E37" w14:textId="77777777" w:rsidR="00EF4FD8" w:rsidRPr="00EF4FD8" w:rsidRDefault="00EF4FD8" w:rsidP="00EF4FD8">
                      <w:pPr>
                        <w:pStyle w:val="Pa0"/>
                        <w:rPr>
                          <w:rStyle w:val="Hyperlink"/>
                          <w:rFonts w:ascii="Lato Light" w:hAnsi="Lato Light" w:cstheme="minorHAnsi"/>
                          <w:sz w:val="20"/>
                          <w:szCs w:val="20"/>
                        </w:rPr>
                      </w:pPr>
                      <w:hyperlink r:id="rId21" w:history="1">
                        <w:r w:rsidRPr="00EF4FD8">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803FB0F"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50-25.1-03</w:t>
                      </w:r>
                      <w:r w:rsidRPr="00EF4FD8">
                        <w:rPr>
                          <w:rFonts w:ascii="Lato Light" w:hAnsi="Lato Light" w:cstheme="minorHAnsi"/>
                          <w:sz w:val="20"/>
                          <w:szCs w:val="20"/>
                        </w:rPr>
                        <w:t xml:space="preserve"> </w:t>
                      </w:r>
                    </w:p>
                    <w:p w14:paraId="2BC34D03"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The following professionals are required to report: </w:t>
                      </w:r>
                    </w:p>
                    <w:p w14:paraId="7E6E2867"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Physicians, nurses, dentists, dental hygienists, optometrists, medical examiners or coroners, or any other medical or mental health professionals </w:t>
                      </w:r>
                    </w:p>
                    <w:p w14:paraId="63110016"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Religious practitioners of the healing arts </w:t>
                      </w:r>
                    </w:p>
                    <w:p w14:paraId="1E3D31D2"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Schoolteachers, administrators, or school counselors </w:t>
                      </w:r>
                    </w:p>
                    <w:p w14:paraId="2CAD195C"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Addiction counselors, social workers, </w:t>
                      </w:r>
                      <w:proofErr w:type="gramStart"/>
                      <w:r w:rsidRPr="00EF4FD8">
                        <w:rPr>
                          <w:rFonts w:ascii="Lato Light" w:hAnsi="Lato Light" w:cstheme="minorHAnsi"/>
                          <w:sz w:val="20"/>
                          <w:szCs w:val="20"/>
                        </w:rPr>
                        <w:t>child care</w:t>
                      </w:r>
                      <w:proofErr w:type="gramEnd"/>
                      <w:r w:rsidRPr="00EF4FD8">
                        <w:rPr>
                          <w:rFonts w:ascii="Lato Light" w:hAnsi="Lato Light" w:cstheme="minorHAnsi"/>
                          <w:sz w:val="20"/>
                          <w:szCs w:val="20"/>
                        </w:rPr>
                        <w:t xml:space="preserve"> workers, or foster parents </w:t>
                      </w:r>
                    </w:p>
                    <w:p w14:paraId="07B2B09F"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Police or law enforcement officers, juvenile court personnel, probation officers, division of juvenile services employees </w:t>
                      </w:r>
                    </w:p>
                    <w:p w14:paraId="116C104D" w14:textId="51DCAB95" w:rsidR="00C91ED1"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 Members of the clergy </w:t>
                      </w:r>
                    </w:p>
                    <w:p w14:paraId="19AF6433" w14:textId="77777777" w:rsidR="009D792E" w:rsidRPr="00EF4FD8" w:rsidRDefault="009D792E" w:rsidP="00EF4FD8">
                      <w:pPr>
                        <w:ind w:left="720"/>
                        <w:rPr>
                          <w:rFonts w:ascii="Lato Light" w:hAnsi="Lato Light" w:cstheme="minorHAnsi"/>
                          <w:sz w:val="20"/>
                          <w:szCs w:val="20"/>
                        </w:rPr>
                      </w:pPr>
                      <w:bookmarkStart w:id="1" w:name="_GoBack"/>
                      <w:bookmarkEnd w:id="1"/>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38B387F"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50-25.1-03</w:t>
                      </w:r>
                      <w:r w:rsidRPr="00EF4FD8">
                        <w:rPr>
                          <w:rFonts w:ascii="Lato Light" w:hAnsi="Lato Light" w:cstheme="minorHAnsi"/>
                          <w:sz w:val="20"/>
                          <w:szCs w:val="20"/>
                        </w:rPr>
                        <w:t xml:space="preserve"> </w:t>
                      </w:r>
                    </w:p>
                    <w:p w14:paraId="116C1050" w14:textId="3A5B5351" w:rsidR="00C91ED1"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Any other person who has reasonable cause to suspect that a child is abused or neglected may report. </w:t>
                      </w:r>
                    </w:p>
                    <w:p w14:paraId="5C9817FA" w14:textId="77777777" w:rsidR="009D792E" w:rsidRPr="00EF4FD8" w:rsidRDefault="009D792E" w:rsidP="00EF4FD8">
                      <w:pPr>
                        <w:ind w:left="720"/>
                        <w:rPr>
                          <w:rFonts w:ascii="Lato Light" w:hAnsi="Lato Light" w:cstheme="minorHAnsi"/>
                          <w:sz w:val="20"/>
                          <w:szCs w:val="20"/>
                        </w:rPr>
                      </w:pPr>
                    </w:p>
                    <w:p w14:paraId="1A25FCC8" w14:textId="71115148" w:rsidR="00EF4FD8" w:rsidRPr="00EF4FD8" w:rsidRDefault="00EF4FD8" w:rsidP="00EF4FD8">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3322014A"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50-25.1-04; 50-25.1-09.1</w:t>
                      </w:r>
                      <w:r w:rsidRPr="00EF4FD8">
                        <w:rPr>
                          <w:rFonts w:ascii="Lato Light" w:hAnsi="Lato Light" w:cstheme="minorHAnsi"/>
                          <w:sz w:val="20"/>
                          <w:szCs w:val="20"/>
                        </w:rPr>
                        <w:t xml:space="preserve"> </w:t>
                      </w:r>
                    </w:p>
                    <w:p w14:paraId="3A9847BA"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Reports involving known or suspected institutional child abuse or neglect must be made and received in the same manner as all other reports made under this chapter. An employer is prohibited from retaliating against an employee solely because the employee in good faith reported having reasonable cause to suspect that a child was abused or neglected, or died as a result of abuse or neglect, or because the employee is a child with respect to whom a report was made. There is a rebuttable presumption that any adverse action within 90 days of a report is retaliatory. For purposes of this subsection, an ‘adverse action’ is action taken by an employer against the person making the report or the child with respect to whom a report was made, including: </w:t>
                      </w:r>
                    </w:p>
                    <w:p w14:paraId="7F048E39" w14:textId="77777777" w:rsidR="00EF4FD8" w:rsidRPr="00EF4FD8" w:rsidRDefault="00EF4FD8" w:rsidP="00EF4FD8">
                      <w:pPr>
                        <w:ind w:left="1440"/>
                        <w:rPr>
                          <w:rFonts w:ascii="Lato Light" w:hAnsi="Lato Light" w:cstheme="minorHAnsi"/>
                          <w:sz w:val="20"/>
                          <w:szCs w:val="20"/>
                        </w:rPr>
                      </w:pPr>
                      <w:r w:rsidRPr="00EF4FD8">
                        <w:rPr>
                          <w:rFonts w:ascii="Lato Light" w:hAnsi="Lato Light" w:cstheme="minorHAnsi"/>
                          <w:sz w:val="20"/>
                          <w:szCs w:val="20"/>
                        </w:rPr>
                        <w:t xml:space="preserve">• Discharge, suspension, termination, or transfer from any facility, institution, school, agency, or other place of employment </w:t>
                      </w:r>
                    </w:p>
                    <w:p w14:paraId="6CD110DF" w14:textId="77777777" w:rsidR="00EF4FD8" w:rsidRPr="00EF4FD8" w:rsidRDefault="00EF4FD8" w:rsidP="00EF4FD8">
                      <w:pPr>
                        <w:ind w:left="1440"/>
                        <w:rPr>
                          <w:rFonts w:ascii="Lato Light" w:hAnsi="Lato Light" w:cstheme="minorHAnsi"/>
                          <w:sz w:val="20"/>
                          <w:szCs w:val="20"/>
                        </w:rPr>
                      </w:pPr>
                      <w:r w:rsidRPr="00EF4FD8">
                        <w:rPr>
                          <w:rFonts w:ascii="Lato Light" w:hAnsi="Lato Light" w:cstheme="minorHAnsi"/>
                          <w:sz w:val="20"/>
                          <w:szCs w:val="20"/>
                        </w:rPr>
                        <w:t xml:space="preserve">• Discharge from or termination of employment </w:t>
                      </w:r>
                    </w:p>
                    <w:p w14:paraId="2B813812" w14:textId="77777777" w:rsidR="00EF4FD8" w:rsidRPr="00EF4FD8" w:rsidRDefault="00EF4FD8" w:rsidP="00EF4FD8">
                      <w:pPr>
                        <w:ind w:left="1440"/>
                        <w:rPr>
                          <w:rFonts w:ascii="Lato Light" w:hAnsi="Lato Light" w:cstheme="minorHAnsi"/>
                          <w:sz w:val="20"/>
                          <w:szCs w:val="20"/>
                        </w:rPr>
                      </w:pPr>
                      <w:r w:rsidRPr="00EF4FD8">
                        <w:rPr>
                          <w:rFonts w:ascii="Lato Light" w:hAnsi="Lato Light" w:cstheme="minorHAnsi"/>
                          <w:sz w:val="20"/>
                          <w:szCs w:val="20"/>
                        </w:rPr>
                        <w:t xml:space="preserve">• Demotion or reduction in remuneration for services </w:t>
                      </w:r>
                    </w:p>
                    <w:p w14:paraId="58A20DFC" w14:textId="406831F7" w:rsidR="00EF4FD8" w:rsidRPr="00EF4FD8" w:rsidRDefault="00EF4FD8" w:rsidP="00EF4FD8">
                      <w:pPr>
                        <w:ind w:left="1440"/>
                        <w:rPr>
                          <w:rFonts w:ascii="Lato Light" w:hAnsi="Lato Light" w:cstheme="minorHAnsi"/>
                          <w:sz w:val="20"/>
                          <w:szCs w:val="20"/>
                        </w:rPr>
                      </w:pPr>
                      <w:r w:rsidRPr="00EF4FD8">
                        <w:rPr>
                          <w:rFonts w:ascii="Lato Light" w:hAnsi="Lato Light" w:cstheme="minorHAnsi"/>
                          <w:sz w:val="20"/>
                          <w:szCs w:val="20"/>
                        </w:rPr>
                        <w:t xml:space="preserve">• Restriction or prohibition of access to any facility, institution, school, agency, or other place of employment or persons affiliated with it </w:t>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404CCD73"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CC54B8">
                              <w:rPr>
                                <w:rFonts w:ascii="Futura PT Bold" w:hAnsi="Futura PT Bold" w:cstheme="minorHAnsi"/>
                                <w:bCs/>
                                <w:color w:val="6AC395"/>
                                <w:sz w:val="26"/>
                                <w:szCs w:val="26"/>
                              </w:rPr>
                              <w:t>NORTH DAKOTA</w:t>
                            </w:r>
                          </w:p>
                          <w:p w14:paraId="116C105D" w14:textId="77777777" w:rsidR="0002104D" w:rsidRPr="00EF4FD8" w:rsidRDefault="0002104D" w:rsidP="0002104D">
                            <w:pPr>
                              <w:rPr>
                                <w:rFonts w:ascii="Lato Light" w:hAnsi="Lato Light" w:cstheme="minorHAnsi"/>
                                <w:b/>
                                <w:bCs/>
                                <w:sz w:val="20"/>
                                <w:szCs w:val="20"/>
                              </w:rPr>
                            </w:pPr>
                          </w:p>
                          <w:p w14:paraId="09213D45" w14:textId="77777777" w:rsidR="00EF4FD8" w:rsidRPr="00EF4FD8" w:rsidRDefault="00EF4FD8" w:rsidP="00EF4FD8">
                            <w:pPr>
                              <w:rPr>
                                <w:rFonts w:ascii="Lato Light" w:eastAsia="Calibri" w:hAnsi="Lato Light" w:cstheme="minorHAnsi"/>
                                <w:sz w:val="22"/>
                                <w:szCs w:val="22"/>
                              </w:rPr>
                            </w:pPr>
                            <w:r w:rsidRPr="00EF4FD8">
                              <w:rPr>
                                <w:rFonts w:ascii="Lato Light" w:eastAsia="Calibri" w:hAnsi="Lato Light" w:cstheme="minorHAnsi"/>
                                <w:sz w:val="22"/>
                                <w:szCs w:val="22"/>
                              </w:rPr>
                              <w:t xml:space="preserve">All persons mandated or permitted to report cases of known or suspected child abuse or neglect shall immediately cause oral or written reports to be made to the department or the department's designee. Oral reports must be followed by written reports within forty-eight hours if </w:t>
                            </w:r>
                            <w:proofErr w:type="gramStart"/>
                            <w:r w:rsidRPr="00EF4FD8">
                              <w:rPr>
                                <w:rFonts w:ascii="Lato Light" w:eastAsia="Calibri" w:hAnsi="Lato Light" w:cstheme="minorHAnsi"/>
                                <w:sz w:val="22"/>
                                <w:szCs w:val="22"/>
                              </w:rPr>
                              <w:t>so</w:t>
                            </w:r>
                            <w:proofErr w:type="gramEnd"/>
                            <w:r w:rsidRPr="00EF4FD8">
                              <w:rPr>
                                <w:rFonts w:ascii="Lato Light" w:eastAsia="Calibri" w:hAnsi="Lato Light" w:cstheme="minorHAnsi"/>
                                <w:sz w:val="22"/>
                                <w:szCs w:val="22"/>
                              </w:rPr>
                              <w:t xml:space="preserve"> requested by the department or the department's designee.</w:t>
                            </w:r>
                          </w:p>
                          <w:p w14:paraId="5B383AE2" w14:textId="77777777" w:rsidR="00EF4FD8" w:rsidRPr="00EF4FD8" w:rsidRDefault="00EF4FD8" w:rsidP="00EF4FD8">
                            <w:pPr>
                              <w:rPr>
                                <w:rFonts w:ascii="Lato Light" w:eastAsia="Calibri" w:hAnsi="Lato Light" w:cstheme="minorHAnsi"/>
                                <w:sz w:val="22"/>
                                <w:szCs w:val="22"/>
                              </w:rPr>
                            </w:pPr>
                          </w:p>
                          <w:p w14:paraId="1737E07F" w14:textId="77777777" w:rsidR="00EF4FD8" w:rsidRPr="00EF4FD8" w:rsidRDefault="00EF4FD8" w:rsidP="00EF4FD8">
                            <w:pPr>
                              <w:rPr>
                                <w:rFonts w:ascii="Lato Light" w:hAnsi="Lato Light"/>
                              </w:rPr>
                            </w:pPr>
                            <w:r w:rsidRPr="00EF4FD8">
                              <w:rPr>
                                <w:rFonts w:ascii="Lato Light" w:eastAsia="Calibri" w:hAnsi="Lato Light" w:cstheme="minorHAnsi"/>
                                <w:b/>
                                <w:sz w:val="22"/>
                                <w:szCs w:val="22"/>
                              </w:rPr>
                              <w:t>For mandated reporter training:</w:t>
                            </w:r>
                            <w:r w:rsidRPr="00EF4FD8">
                              <w:rPr>
                                <w:rFonts w:ascii="Lato Light" w:eastAsia="Calibri" w:hAnsi="Lato Light" w:cstheme="minorHAnsi"/>
                                <w:sz w:val="22"/>
                                <w:szCs w:val="22"/>
                              </w:rPr>
                              <w:t xml:space="preserve"> http://www.stopchildabusend.com/NDDHS/mandatedreportertraining/</w:t>
                            </w:r>
                          </w:p>
                          <w:p w14:paraId="1F4BEB58" w14:textId="77777777" w:rsidR="00171EE6" w:rsidRPr="00EF4FD8" w:rsidRDefault="00171EE6" w:rsidP="00171EE6">
                            <w:pPr>
                              <w:rPr>
                                <w:rFonts w:ascii="Lato Light" w:hAnsi="Lato Light"/>
                                <w:sz w:val="22"/>
                              </w:rPr>
                            </w:pPr>
                          </w:p>
                          <w:p w14:paraId="4DD90C18" w14:textId="77777777" w:rsidR="00171EE6" w:rsidRPr="00EF4FD8"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404CCD73"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CC54B8">
                        <w:rPr>
                          <w:rFonts w:ascii="Futura PT Bold" w:hAnsi="Futura PT Bold" w:cstheme="minorHAnsi"/>
                          <w:bCs/>
                          <w:color w:val="6AC395"/>
                          <w:sz w:val="26"/>
                          <w:szCs w:val="26"/>
                        </w:rPr>
                        <w:t>NORTH DAKOTA</w:t>
                      </w:r>
                    </w:p>
                    <w:p w14:paraId="116C105D" w14:textId="77777777" w:rsidR="0002104D" w:rsidRPr="00EF4FD8" w:rsidRDefault="0002104D" w:rsidP="0002104D">
                      <w:pPr>
                        <w:rPr>
                          <w:rFonts w:ascii="Lato Light" w:hAnsi="Lato Light" w:cstheme="minorHAnsi"/>
                          <w:b/>
                          <w:bCs/>
                          <w:sz w:val="20"/>
                          <w:szCs w:val="20"/>
                        </w:rPr>
                      </w:pPr>
                    </w:p>
                    <w:p w14:paraId="09213D45" w14:textId="77777777" w:rsidR="00EF4FD8" w:rsidRPr="00EF4FD8" w:rsidRDefault="00EF4FD8" w:rsidP="00EF4FD8">
                      <w:pPr>
                        <w:rPr>
                          <w:rFonts w:ascii="Lato Light" w:eastAsia="Calibri" w:hAnsi="Lato Light" w:cstheme="minorHAnsi"/>
                          <w:sz w:val="22"/>
                          <w:szCs w:val="22"/>
                        </w:rPr>
                      </w:pPr>
                      <w:r w:rsidRPr="00EF4FD8">
                        <w:rPr>
                          <w:rFonts w:ascii="Lato Light" w:eastAsia="Calibri" w:hAnsi="Lato Light" w:cstheme="minorHAnsi"/>
                          <w:sz w:val="22"/>
                          <w:szCs w:val="22"/>
                        </w:rPr>
                        <w:t xml:space="preserve">All persons mandated or permitted to report cases of known or suspected child abuse or neglect shall immediately cause oral or written reports to be made to the department or the department's designee. Oral reports must be followed by written reports within forty-eight hours if </w:t>
                      </w:r>
                      <w:proofErr w:type="gramStart"/>
                      <w:r w:rsidRPr="00EF4FD8">
                        <w:rPr>
                          <w:rFonts w:ascii="Lato Light" w:eastAsia="Calibri" w:hAnsi="Lato Light" w:cstheme="minorHAnsi"/>
                          <w:sz w:val="22"/>
                          <w:szCs w:val="22"/>
                        </w:rPr>
                        <w:t>so</w:t>
                      </w:r>
                      <w:proofErr w:type="gramEnd"/>
                      <w:r w:rsidRPr="00EF4FD8">
                        <w:rPr>
                          <w:rFonts w:ascii="Lato Light" w:eastAsia="Calibri" w:hAnsi="Lato Light" w:cstheme="minorHAnsi"/>
                          <w:sz w:val="22"/>
                          <w:szCs w:val="22"/>
                        </w:rPr>
                        <w:t xml:space="preserve"> requested by the department or the department's designee.</w:t>
                      </w:r>
                    </w:p>
                    <w:p w14:paraId="5B383AE2" w14:textId="77777777" w:rsidR="00EF4FD8" w:rsidRPr="00EF4FD8" w:rsidRDefault="00EF4FD8" w:rsidP="00EF4FD8">
                      <w:pPr>
                        <w:rPr>
                          <w:rFonts w:ascii="Lato Light" w:eastAsia="Calibri" w:hAnsi="Lato Light" w:cstheme="minorHAnsi"/>
                          <w:sz w:val="22"/>
                          <w:szCs w:val="22"/>
                        </w:rPr>
                      </w:pPr>
                    </w:p>
                    <w:p w14:paraId="1737E07F" w14:textId="77777777" w:rsidR="00EF4FD8" w:rsidRPr="00EF4FD8" w:rsidRDefault="00EF4FD8" w:rsidP="00EF4FD8">
                      <w:pPr>
                        <w:rPr>
                          <w:rFonts w:ascii="Lato Light" w:hAnsi="Lato Light"/>
                        </w:rPr>
                      </w:pPr>
                      <w:r w:rsidRPr="00EF4FD8">
                        <w:rPr>
                          <w:rFonts w:ascii="Lato Light" w:eastAsia="Calibri" w:hAnsi="Lato Light" w:cstheme="minorHAnsi"/>
                          <w:b/>
                          <w:sz w:val="22"/>
                          <w:szCs w:val="22"/>
                        </w:rPr>
                        <w:t>For mandated reporter training:</w:t>
                      </w:r>
                      <w:r w:rsidRPr="00EF4FD8">
                        <w:rPr>
                          <w:rFonts w:ascii="Lato Light" w:eastAsia="Calibri" w:hAnsi="Lato Light" w:cstheme="minorHAnsi"/>
                          <w:sz w:val="22"/>
                          <w:szCs w:val="22"/>
                        </w:rPr>
                        <w:t xml:space="preserve"> http://www.stopchildabusend.com/NDDHS/mandatedreportertraining/</w:t>
                      </w:r>
                    </w:p>
                    <w:p w14:paraId="1F4BEB58" w14:textId="77777777" w:rsidR="00171EE6" w:rsidRPr="00EF4FD8" w:rsidRDefault="00171EE6" w:rsidP="00171EE6">
                      <w:pPr>
                        <w:rPr>
                          <w:rFonts w:ascii="Lato Light" w:hAnsi="Lato Light"/>
                          <w:sz w:val="22"/>
                        </w:rPr>
                      </w:pPr>
                    </w:p>
                    <w:p w14:paraId="4DD90C18" w14:textId="77777777" w:rsidR="00171EE6" w:rsidRPr="00EF4FD8"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EF19C08">
                <wp:simplePos x="0" y="0"/>
                <wp:positionH relativeFrom="column">
                  <wp:posOffset>-487680</wp:posOffset>
                </wp:positionH>
                <wp:positionV relativeFrom="paragraph">
                  <wp:posOffset>168910</wp:posOffset>
                </wp:positionV>
                <wp:extent cx="4433104" cy="62560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6256020"/>
                        </a:xfrm>
                        <a:prstGeom prst="rect">
                          <a:avLst/>
                        </a:prstGeom>
                        <a:noFill/>
                        <a:ln w="9525">
                          <a:noFill/>
                          <a:miter lim="800000"/>
                          <a:headEnd/>
                          <a:tailEnd/>
                        </a:ln>
                      </wps:spPr>
                      <wps:txbx>
                        <w:txbxContent>
                          <w:p w14:paraId="0A599925" w14:textId="77777777" w:rsidR="00EF4FD8" w:rsidRPr="00352134" w:rsidRDefault="00EF4FD8" w:rsidP="00EF4FD8">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A54D08C"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50-25.1-03</w:t>
                            </w:r>
                            <w:r w:rsidRPr="00EF4FD8">
                              <w:rPr>
                                <w:rFonts w:ascii="Lato Light" w:hAnsi="Lato Light" w:cstheme="minorHAnsi"/>
                                <w:sz w:val="20"/>
                                <w:szCs w:val="20"/>
                              </w:rPr>
                              <w:t xml:space="preserve"> </w:t>
                            </w:r>
                          </w:p>
                          <w:p w14:paraId="12D155DE" w14:textId="25FBAD22" w:rsid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A report is required when a reporter has knowledge of or reasonable cause to suspect that a child is abused or neglected if the knowledge or suspicion is derived from information received by that person in that person’s official or professional capacity. A person who has knowledge of or reasonable cause to suspect that a child is abused or neglected based on images of sexual conduct by a child discovered on a workplace computer shall report the circumstances to the department. </w:t>
                            </w:r>
                          </w:p>
                          <w:p w14:paraId="432DBD1B" w14:textId="77777777" w:rsidR="00EF4FD8" w:rsidRPr="00EF4FD8" w:rsidRDefault="00EF4FD8" w:rsidP="00EF4FD8">
                            <w:pPr>
                              <w:ind w:left="720"/>
                              <w:rPr>
                                <w:rFonts w:ascii="Lato Light" w:hAnsi="Lato Light" w:cstheme="minorHAnsi"/>
                                <w:sz w:val="20"/>
                                <w:szCs w:val="20"/>
                              </w:rPr>
                            </w:pPr>
                          </w:p>
                          <w:p w14:paraId="548F661A"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19B4D06B"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50-25.1-03; 50-25.1-10</w:t>
                            </w:r>
                            <w:r w:rsidRPr="00EF4FD8">
                              <w:rPr>
                                <w:rFonts w:ascii="Lato Light" w:hAnsi="Lato Light" w:cstheme="minorHAnsi"/>
                                <w:sz w:val="20"/>
                                <w:szCs w:val="20"/>
                              </w:rPr>
                              <w:t xml:space="preserve"> </w:t>
                            </w:r>
                          </w:p>
                          <w:p w14:paraId="48AC61A0"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A member of the clergy is not required to report such circumstances if the knowledge or suspicion is derived from information received in the capacity of spiritual adviser. Any privilege of communication between husband and wife or between any professional person and the person’s patient or client, except between attorney and client, cannot be used as grounds for failing to report. </w:t>
                            </w:r>
                          </w:p>
                          <w:p w14:paraId="3DF8AE14" w14:textId="74BBE33E" w:rsidR="00592003" w:rsidRPr="00592003" w:rsidRDefault="00592003" w:rsidP="00592003">
                            <w:pPr>
                              <w:pStyle w:val="Pa0"/>
                              <w:ind w:left="720"/>
                              <w:rPr>
                                <w:rFonts w:asciiTheme="minorHAnsi" w:hAnsiTheme="minorHAnsi" w:cstheme="minorHAnsi"/>
                                <w:color w:val="211D1E"/>
                                <w:sz w:val="22"/>
                                <w:szCs w:val="22"/>
                              </w:rPr>
                            </w:pPr>
                          </w:p>
                          <w:p w14:paraId="083B054B"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D96F4B1" w14:textId="77777777" w:rsidR="00EF4FD8" w:rsidRPr="00EF4FD8" w:rsidRDefault="00EF4FD8" w:rsidP="00EF4FD8">
                            <w:pPr>
                              <w:rPr>
                                <w:rFonts w:ascii="Lato Light" w:hAnsi="Lato Light" w:cstheme="minorHAnsi"/>
                                <w:sz w:val="20"/>
                                <w:szCs w:val="22"/>
                              </w:rPr>
                            </w:pPr>
                            <w:r w:rsidRPr="00EF4FD8">
                              <w:rPr>
                                <w:rFonts w:ascii="Lato Light" w:hAnsi="Lato Light" w:cstheme="minorHAnsi"/>
                                <w:i/>
                                <w:sz w:val="20"/>
                                <w:szCs w:val="22"/>
                              </w:rPr>
                              <w:t>Cent. Code § 50-25.1-11</w:t>
                            </w:r>
                            <w:r w:rsidRPr="00EF4FD8">
                              <w:rPr>
                                <w:rFonts w:ascii="Lato Light" w:hAnsi="Lato Light" w:cstheme="minorHAnsi"/>
                                <w:sz w:val="20"/>
                                <w:szCs w:val="22"/>
                              </w:rPr>
                              <w:t xml:space="preserve"> </w:t>
                            </w:r>
                          </w:p>
                          <w:p w14:paraId="4335DA8E" w14:textId="77777777" w:rsidR="00EF4FD8" w:rsidRPr="00EF4FD8" w:rsidRDefault="00EF4FD8" w:rsidP="00EF4FD8">
                            <w:pPr>
                              <w:ind w:left="720"/>
                              <w:rPr>
                                <w:rFonts w:ascii="Lato Light" w:hAnsi="Lato Light" w:cstheme="minorHAnsi"/>
                                <w:sz w:val="20"/>
                                <w:szCs w:val="22"/>
                              </w:rPr>
                            </w:pPr>
                            <w:r w:rsidRPr="00EF4FD8">
                              <w:rPr>
                                <w:rFonts w:ascii="Lato Light" w:hAnsi="Lato Light" w:cstheme="minorHAnsi"/>
                                <w:sz w:val="20"/>
                                <w:szCs w:val="22"/>
                              </w:rPr>
                              <w:t xml:space="preserve">All reports are confidential and must be made available to a parent, the child’s guardian, and any person who is the subject of a report; provided, however, </w:t>
                            </w:r>
                          </w:p>
                          <w:p w14:paraId="040E5288" w14:textId="77777777" w:rsidR="00EF4FD8" w:rsidRPr="00EF4FD8" w:rsidRDefault="00EF4FD8" w:rsidP="00EF4FD8">
                            <w:pPr>
                              <w:ind w:left="720"/>
                              <w:rPr>
                                <w:rFonts w:ascii="Lato Light" w:hAnsi="Lato Light" w:cstheme="minorHAnsi"/>
                                <w:sz w:val="20"/>
                                <w:szCs w:val="22"/>
                              </w:rPr>
                            </w:pPr>
                            <w:r w:rsidRPr="00EF4FD8">
                              <w:rPr>
                                <w:rFonts w:ascii="Lato Light" w:hAnsi="Lato Light" w:cstheme="minorHAnsi"/>
                                <w:sz w:val="20"/>
                                <w:szCs w:val="22"/>
                              </w:rPr>
                              <w:t>that the identity of persons reporting or supplying information is protected.</w:t>
                            </w:r>
                          </w:p>
                          <w:p w14:paraId="2A559491" w14:textId="2BE2244A" w:rsidR="00592003" w:rsidRPr="00204132" w:rsidRDefault="00592003" w:rsidP="00EF4FD8">
                            <w:pPr>
                              <w:pStyle w:val="Pa0"/>
                              <w:rPr>
                                <w:rFonts w:ascii="Lato Light" w:hAnsi="Lato Light"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49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kVDwIAAPsDAAAOAAAAZHJzL2Uyb0RvYy54bWysU11v2yAUfZ+0/4B4X+y4TtZYcaquXadJ&#10;3YfU7gdgjGM04DIgsbNfvwtOsqh9m+YHC7j3Hs4597K+GbUie+G8BFPT+SynRBgOrTTbmv54fnh3&#10;TYkPzLRMgRE1PQhPbzZv36wHW4kCelCtcARBjK8GW9M+BFtlmee90MzPwAqDwQ6cZgG3bpu1jg2I&#10;rlVW5PkyG8C11gEX3uPp/RSkm4TfdYKHb13nRSCqpsgtpL9L/yb+s82aVVvHbC/5kQb7BxaaSYOX&#10;nqHuWWBk5+QrKC25Aw9dmHHQGXSd5CJpQDXz/IWap55ZkbSgOd6ebfL/D5Z/3X93RLbYu5ISwzT2&#10;6FmMgXyAkRTRnsH6CrOeLOaFEY8xNUn19hH4T08M3PXMbMWtczD0grVIbx4rs4vSCcdHkGb4Ai1e&#10;w3YBEtDYOR29QzcIomObDufWRCocD8vy6mqeI0WOsWWxWOZFal7GqlO5dT58EqBJXNTUYe8TPNs/&#10;+hDpsOqUEm8z8CCVSv1Xhgw1XS2KRSq4iGgZcDyV1DW9zuM3DUxU+dG0qTgwqaY1XqDMUXZUOmkO&#10;YzMmg1cnNxtoD+iDg2ka8fXgogf3m5IBJ7Gm/teOOUGJ+mzQy9W8LOPopk25eI/CibuMNJcRZjhC&#10;1TRQMi3vQhr3SfItet7J5EZszsTkSBknLJl0fA1xhC/3Kevvm938AQAA//8DAFBLAwQUAAYACAAA&#10;ACEAeG+Yzd4AAAALAQAADwAAAGRycy9kb3ducmV2LnhtbEyPwU7DMBBE70j8g7VI3Fo7AdwS4lQI&#10;xBVEoUjc3HibRMTrKHab8PcsJziu5mnmbbmZfS9OOMYukIFsqUAg1cF11Bh4f3tarEHEZMnZPhAa&#10;+MYIm+r8rLSFCxO94mmbGsElFAtroE1pKKSMdYvexmUYkDg7hNHbxOfYSDfaict9L3OltPS2I15o&#10;7YAPLdZf26M3sHs+fH5cq5fm0d8MU5iVJH8rjbm8mO/vQCSc0x8Mv/qsDhU77cORXBS9gcVKs3oy&#10;kGsNggGdZ1cg9kyqLFuDrEr5/4fqBwAA//8DAFBLAQItABQABgAIAAAAIQC2gziS/gAAAOEBAAAT&#10;AAAAAAAAAAAAAAAAAAAAAABbQ29udGVudF9UeXBlc10ueG1sUEsBAi0AFAAGAAgAAAAhADj9If/W&#10;AAAAlAEAAAsAAAAAAAAAAAAAAAAALwEAAF9yZWxzLy5yZWxzUEsBAi0AFAAGAAgAAAAhAIQXqRUP&#10;AgAA+wMAAA4AAAAAAAAAAAAAAAAALgIAAGRycy9lMm9Eb2MueG1sUEsBAi0AFAAGAAgAAAAhAHhv&#10;mM3eAAAACwEAAA8AAAAAAAAAAAAAAAAAaQQAAGRycy9kb3ducmV2LnhtbFBLBQYAAAAABAAEAPMA&#10;AAB0BQAAAAA=&#10;" filled="f" stroked="f">
                <v:textbox>
                  <w:txbxContent>
                    <w:p w14:paraId="0A599925" w14:textId="77777777" w:rsidR="00EF4FD8" w:rsidRPr="00352134" w:rsidRDefault="00EF4FD8" w:rsidP="00EF4FD8">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A54D08C"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50-25.1-03</w:t>
                      </w:r>
                      <w:r w:rsidRPr="00EF4FD8">
                        <w:rPr>
                          <w:rFonts w:ascii="Lato Light" w:hAnsi="Lato Light" w:cstheme="minorHAnsi"/>
                          <w:sz w:val="20"/>
                          <w:szCs w:val="20"/>
                        </w:rPr>
                        <w:t xml:space="preserve"> </w:t>
                      </w:r>
                    </w:p>
                    <w:p w14:paraId="12D155DE" w14:textId="25FBAD22" w:rsid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A report is required when a reporter has knowledge of or reasonable cause to suspect that a child is abused or neglected if the knowledge or suspicion is derived from information received by that person in that person’s official or professional capacity. A person who has knowledge of or reasonable cause to suspect that a child is abused or neglected based on images of sexual conduct by a child discovered on a workplace computer shall report the circumstances to the department. </w:t>
                      </w:r>
                    </w:p>
                    <w:p w14:paraId="432DBD1B" w14:textId="77777777" w:rsidR="00EF4FD8" w:rsidRPr="00EF4FD8" w:rsidRDefault="00EF4FD8" w:rsidP="00EF4FD8">
                      <w:pPr>
                        <w:ind w:left="720"/>
                        <w:rPr>
                          <w:rFonts w:ascii="Lato Light" w:hAnsi="Lato Light" w:cstheme="minorHAnsi"/>
                          <w:sz w:val="20"/>
                          <w:szCs w:val="20"/>
                        </w:rPr>
                      </w:pPr>
                    </w:p>
                    <w:p w14:paraId="548F661A"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19B4D06B" w14:textId="77777777" w:rsidR="00EF4FD8" w:rsidRPr="00EF4FD8" w:rsidRDefault="00EF4FD8" w:rsidP="00EF4FD8">
                      <w:pPr>
                        <w:rPr>
                          <w:rFonts w:ascii="Lato Light" w:hAnsi="Lato Light" w:cstheme="minorHAnsi"/>
                          <w:sz w:val="20"/>
                          <w:szCs w:val="20"/>
                        </w:rPr>
                      </w:pPr>
                      <w:r w:rsidRPr="00EF4FD8">
                        <w:rPr>
                          <w:rFonts w:ascii="Lato Light" w:hAnsi="Lato Light" w:cstheme="minorHAnsi"/>
                          <w:i/>
                          <w:sz w:val="20"/>
                          <w:szCs w:val="20"/>
                        </w:rPr>
                        <w:t>Cent. Code §§ 50-25.1-03; 50-25.1-10</w:t>
                      </w:r>
                      <w:r w:rsidRPr="00EF4FD8">
                        <w:rPr>
                          <w:rFonts w:ascii="Lato Light" w:hAnsi="Lato Light" w:cstheme="minorHAnsi"/>
                          <w:sz w:val="20"/>
                          <w:szCs w:val="20"/>
                        </w:rPr>
                        <w:t xml:space="preserve"> </w:t>
                      </w:r>
                    </w:p>
                    <w:p w14:paraId="48AC61A0" w14:textId="77777777" w:rsidR="00EF4FD8" w:rsidRPr="00EF4FD8" w:rsidRDefault="00EF4FD8" w:rsidP="00EF4FD8">
                      <w:pPr>
                        <w:ind w:left="720"/>
                        <w:rPr>
                          <w:rFonts w:ascii="Lato Light" w:hAnsi="Lato Light" w:cstheme="minorHAnsi"/>
                          <w:sz w:val="20"/>
                          <w:szCs w:val="20"/>
                        </w:rPr>
                      </w:pPr>
                      <w:r w:rsidRPr="00EF4FD8">
                        <w:rPr>
                          <w:rFonts w:ascii="Lato Light" w:hAnsi="Lato Light" w:cstheme="minorHAnsi"/>
                          <w:sz w:val="20"/>
                          <w:szCs w:val="20"/>
                        </w:rPr>
                        <w:t xml:space="preserve">A member of the clergy is not required to report such circumstances if the knowledge or suspicion is derived from information received in the capacity of spiritual adviser. Any privilege of communication between husband and wife or between any professional person and the person’s patient or client, except between attorney and client, cannot be used as grounds for failing to report. </w:t>
                      </w:r>
                    </w:p>
                    <w:p w14:paraId="3DF8AE14" w14:textId="74BBE33E" w:rsidR="00592003" w:rsidRPr="00592003" w:rsidRDefault="00592003" w:rsidP="00592003">
                      <w:pPr>
                        <w:pStyle w:val="Pa0"/>
                        <w:ind w:left="720"/>
                        <w:rPr>
                          <w:rFonts w:asciiTheme="minorHAnsi" w:hAnsiTheme="minorHAnsi" w:cstheme="minorHAnsi"/>
                          <w:color w:val="211D1E"/>
                          <w:sz w:val="22"/>
                          <w:szCs w:val="22"/>
                        </w:rPr>
                      </w:pPr>
                    </w:p>
                    <w:p w14:paraId="083B054B"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1D96F4B1" w14:textId="77777777" w:rsidR="00EF4FD8" w:rsidRPr="00EF4FD8" w:rsidRDefault="00EF4FD8" w:rsidP="00EF4FD8">
                      <w:pPr>
                        <w:rPr>
                          <w:rFonts w:ascii="Lato Light" w:hAnsi="Lato Light" w:cstheme="minorHAnsi"/>
                          <w:sz w:val="20"/>
                          <w:szCs w:val="22"/>
                        </w:rPr>
                      </w:pPr>
                      <w:r w:rsidRPr="00EF4FD8">
                        <w:rPr>
                          <w:rFonts w:ascii="Lato Light" w:hAnsi="Lato Light" w:cstheme="minorHAnsi"/>
                          <w:i/>
                          <w:sz w:val="20"/>
                          <w:szCs w:val="22"/>
                        </w:rPr>
                        <w:t>Cent. Code § 50-25.1-11</w:t>
                      </w:r>
                      <w:r w:rsidRPr="00EF4FD8">
                        <w:rPr>
                          <w:rFonts w:ascii="Lato Light" w:hAnsi="Lato Light" w:cstheme="minorHAnsi"/>
                          <w:sz w:val="20"/>
                          <w:szCs w:val="22"/>
                        </w:rPr>
                        <w:t xml:space="preserve"> </w:t>
                      </w:r>
                    </w:p>
                    <w:p w14:paraId="4335DA8E" w14:textId="77777777" w:rsidR="00EF4FD8" w:rsidRPr="00EF4FD8" w:rsidRDefault="00EF4FD8" w:rsidP="00EF4FD8">
                      <w:pPr>
                        <w:ind w:left="720"/>
                        <w:rPr>
                          <w:rFonts w:ascii="Lato Light" w:hAnsi="Lato Light" w:cstheme="minorHAnsi"/>
                          <w:sz w:val="20"/>
                          <w:szCs w:val="22"/>
                        </w:rPr>
                      </w:pPr>
                      <w:r w:rsidRPr="00EF4FD8">
                        <w:rPr>
                          <w:rFonts w:ascii="Lato Light" w:hAnsi="Lato Light" w:cstheme="minorHAnsi"/>
                          <w:sz w:val="20"/>
                          <w:szCs w:val="22"/>
                        </w:rPr>
                        <w:t xml:space="preserve">All reports are confidential and must be made available to a parent, the child’s guardian, and any person who is the subject of a report; provided, however, </w:t>
                      </w:r>
                    </w:p>
                    <w:p w14:paraId="040E5288" w14:textId="77777777" w:rsidR="00EF4FD8" w:rsidRPr="00EF4FD8" w:rsidRDefault="00EF4FD8" w:rsidP="00EF4FD8">
                      <w:pPr>
                        <w:ind w:left="720"/>
                        <w:rPr>
                          <w:rFonts w:ascii="Lato Light" w:hAnsi="Lato Light" w:cstheme="minorHAnsi"/>
                          <w:sz w:val="20"/>
                          <w:szCs w:val="22"/>
                        </w:rPr>
                      </w:pPr>
                      <w:r w:rsidRPr="00EF4FD8">
                        <w:rPr>
                          <w:rFonts w:ascii="Lato Light" w:hAnsi="Lato Light" w:cstheme="minorHAnsi"/>
                          <w:sz w:val="20"/>
                          <w:szCs w:val="22"/>
                        </w:rPr>
                        <w:t>that the identity of persons reporting or supplying information is protected.</w:t>
                      </w:r>
                    </w:p>
                    <w:p w14:paraId="2A559491" w14:textId="2BE2244A" w:rsidR="00592003" w:rsidRPr="00204132" w:rsidRDefault="00592003" w:rsidP="00EF4FD8">
                      <w:pPr>
                        <w:pStyle w:val="Pa0"/>
                        <w:rPr>
                          <w:rFonts w:ascii="Lato Light" w:hAnsi="Lato Light" w:cstheme="minorHAnsi"/>
                          <w:sz w:val="20"/>
                          <w:szCs w:val="20"/>
                        </w:rPr>
                      </w:pP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2"/>
      <w:footerReference w:type="default" r:id="rId23"/>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4FFA1" w14:textId="77777777" w:rsidR="00D747BF" w:rsidRDefault="00D747BF" w:rsidP="00E71849">
      <w:r>
        <w:separator/>
      </w:r>
    </w:p>
  </w:endnote>
  <w:endnote w:type="continuationSeparator" w:id="0">
    <w:p w14:paraId="70688F30" w14:textId="77777777" w:rsidR="00D747BF" w:rsidRDefault="00D747BF"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5A49" w14:textId="77777777" w:rsidR="00D747BF" w:rsidRDefault="00D747BF" w:rsidP="00E71849">
      <w:r>
        <w:separator/>
      </w:r>
    </w:p>
  </w:footnote>
  <w:footnote w:type="continuationSeparator" w:id="0">
    <w:p w14:paraId="34C181BC" w14:textId="77777777" w:rsidR="00D747BF" w:rsidRDefault="00D747BF"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61DF9"/>
    <w:rsid w:val="002730BB"/>
    <w:rsid w:val="002B6C93"/>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757D"/>
    <w:rsid w:val="00592003"/>
    <w:rsid w:val="005A16BD"/>
    <w:rsid w:val="005A5628"/>
    <w:rsid w:val="005F03FC"/>
    <w:rsid w:val="00626563"/>
    <w:rsid w:val="00694069"/>
    <w:rsid w:val="007C7727"/>
    <w:rsid w:val="007E6812"/>
    <w:rsid w:val="007F1EF5"/>
    <w:rsid w:val="0080072B"/>
    <w:rsid w:val="0082059D"/>
    <w:rsid w:val="00850436"/>
    <w:rsid w:val="008D1D46"/>
    <w:rsid w:val="0090028A"/>
    <w:rsid w:val="009733B6"/>
    <w:rsid w:val="00996009"/>
    <w:rsid w:val="009D792E"/>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70AA7"/>
    <w:rsid w:val="00B97E9E"/>
    <w:rsid w:val="00BD5956"/>
    <w:rsid w:val="00BE7DC3"/>
    <w:rsid w:val="00C3174D"/>
    <w:rsid w:val="00C5789A"/>
    <w:rsid w:val="00C91ED1"/>
    <w:rsid w:val="00CC54B8"/>
    <w:rsid w:val="00D200BB"/>
    <w:rsid w:val="00D213B3"/>
    <w:rsid w:val="00D747BF"/>
    <w:rsid w:val="00D835F3"/>
    <w:rsid w:val="00D86861"/>
    <w:rsid w:val="00D92534"/>
    <w:rsid w:val="00D95E91"/>
    <w:rsid w:val="00DB464F"/>
    <w:rsid w:val="00E47A24"/>
    <w:rsid w:val="00E712B8"/>
    <w:rsid w:val="00E71849"/>
    <w:rsid w:val="00EF355C"/>
    <w:rsid w:val="00EF4FD8"/>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17">
      <w:bodyDiv w:val="1"/>
      <w:marLeft w:val="0"/>
      <w:marRight w:val="0"/>
      <w:marTop w:val="0"/>
      <w:marBottom w:val="0"/>
      <w:divBdr>
        <w:top w:val="none" w:sz="0" w:space="0" w:color="auto"/>
        <w:left w:val="none" w:sz="0" w:space="0" w:color="auto"/>
        <w:bottom w:val="none" w:sz="0" w:space="0" w:color="auto"/>
        <w:right w:val="none" w:sz="0" w:space="0" w:color="auto"/>
      </w:divBdr>
    </w:div>
    <w:div w:id="186871937">
      <w:bodyDiv w:val="1"/>
      <w:marLeft w:val="0"/>
      <w:marRight w:val="0"/>
      <w:marTop w:val="0"/>
      <w:marBottom w:val="0"/>
      <w:divBdr>
        <w:top w:val="none" w:sz="0" w:space="0" w:color="auto"/>
        <w:left w:val="none" w:sz="0" w:space="0" w:color="auto"/>
        <w:bottom w:val="none" w:sz="0" w:space="0" w:color="auto"/>
        <w:right w:val="none" w:sz="0" w:space="0" w:color="auto"/>
      </w:divBdr>
    </w:div>
    <w:div w:id="290984730">
      <w:bodyDiv w:val="1"/>
      <w:marLeft w:val="0"/>
      <w:marRight w:val="0"/>
      <w:marTop w:val="0"/>
      <w:marBottom w:val="0"/>
      <w:divBdr>
        <w:top w:val="none" w:sz="0" w:space="0" w:color="auto"/>
        <w:left w:val="none" w:sz="0" w:space="0" w:color="auto"/>
        <w:bottom w:val="none" w:sz="0" w:space="0" w:color="auto"/>
        <w:right w:val="none" w:sz="0" w:space="0" w:color="auto"/>
      </w:divBdr>
    </w:div>
    <w:div w:id="727075063">
      <w:bodyDiv w:val="1"/>
      <w:marLeft w:val="0"/>
      <w:marRight w:val="0"/>
      <w:marTop w:val="0"/>
      <w:marBottom w:val="0"/>
      <w:divBdr>
        <w:top w:val="none" w:sz="0" w:space="0" w:color="auto"/>
        <w:left w:val="none" w:sz="0" w:space="0" w:color="auto"/>
        <w:bottom w:val="none" w:sz="0" w:space="0" w:color="auto"/>
        <w:right w:val="none" w:sz="0" w:space="0" w:color="auto"/>
      </w:divBdr>
    </w:div>
    <w:div w:id="840049357">
      <w:bodyDiv w:val="1"/>
      <w:marLeft w:val="0"/>
      <w:marRight w:val="0"/>
      <w:marTop w:val="0"/>
      <w:marBottom w:val="0"/>
      <w:divBdr>
        <w:top w:val="none" w:sz="0" w:space="0" w:color="auto"/>
        <w:left w:val="none" w:sz="0" w:space="0" w:color="auto"/>
        <w:bottom w:val="none" w:sz="0" w:space="0" w:color="auto"/>
        <w:right w:val="none" w:sz="0" w:space="0" w:color="auto"/>
      </w:divBdr>
    </w:div>
    <w:div w:id="1121416176">
      <w:bodyDiv w:val="1"/>
      <w:marLeft w:val="0"/>
      <w:marRight w:val="0"/>
      <w:marTop w:val="0"/>
      <w:marBottom w:val="0"/>
      <w:divBdr>
        <w:top w:val="none" w:sz="0" w:space="0" w:color="auto"/>
        <w:left w:val="none" w:sz="0" w:space="0" w:color="auto"/>
        <w:bottom w:val="none" w:sz="0" w:space="0" w:color="auto"/>
        <w:right w:val="none" w:sz="0" w:space="0" w:color="auto"/>
      </w:divBdr>
    </w:div>
    <w:div w:id="1209342302">
      <w:bodyDiv w:val="1"/>
      <w:marLeft w:val="0"/>
      <w:marRight w:val="0"/>
      <w:marTop w:val="0"/>
      <w:marBottom w:val="0"/>
      <w:divBdr>
        <w:top w:val="none" w:sz="0" w:space="0" w:color="auto"/>
        <w:left w:val="none" w:sz="0" w:space="0" w:color="auto"/>
        <w:bottom w:val="none" w:sz="0" w:space="0" w:color="auto"/>
        <w:right w:val="none" w:sz="0" w:space="0" w:color="auto"/>
      </w:divBdr>
    </w:div>
    <w:div w:id="1352025964">
      <w:bodyDiv w:val="1"/>
      <w:marLeft w:val="0"/>
      <w:marRight w:val="0"/>
      <w:marTop w:val="0"/>
      <w:marBottom w:val="0"/>
      <w:divBdr>
        <w:top w:val="none" w:sz="0" w:space="0" w:color="auto"/>
        <w:left w:val="none" w:sz="0" w:space="0" w:color="auto"/>
        <w:bottom w:val="none" w:sz="0" w:space="0" w:color="auto"/>
        <w:right w:val="none" w:sz="0" w:space="0" w:color="auto"/>
      </w:divBdr>
    </w:div>
    <w:div w:id="1685011643">
      <w:bodyDiv w:val="1"/>
      <w:marLeft w:val="0"/>
      <w:marRight w:val="0"/>
      <w:marTop w:val="0"/>
      <w:marBottom w:val="0"/>
      <w:divBdr>
        <w:top w:val="none" w:sz="0" w:space="0" w:color="auto"/>
        <w:left w:val="none" w:sz="0" w:space="0" w:color="auto"/>
        <w:bottom w:val="none" w:sz="0" w:space="0" w:color="auto"/>
        <w:right w:val="none" w:sz="0" w:space="0" w:color="auto"/>
      </w:divBdr>
    </w:div>
    <w:div w:id="1733849588">
      <w:bodyDiv w:val="1"/>
      <w:marLeft w:val="0"/>
      <w:marRight w:val="0"/>
      <w:marTop w:val="0"/>
      <w:marBottom w:val="0"/>
      <w:divBdr>
        <w:top w:val="none" w:sz="0" w:space="0" w:color="auto"/>
        <w:left w:val="none" w:sz="0" w:space="0" w:color="auto"/>
        <w:bottom w:val="none" w:sz="0" w:space="0" w:color="auto"/>
        <w:right w:val="none" w:sz="0" w:space="0" w:color="auto"/>
      </w:divBdr>
    </w:div>
    <w:div w:id="1838031881">
      <w:bodyDiv w:val="1"/>
      <w:marLeft w:val="0"/>
      <w:marRight w:val="0"/>
      <w:marTop w:val="0"/>
      <w:marBottom w:val="0"/>
      <w:divBdr>
        <w:top w:val="none" w:sz="0" w:space="0" w:color="auto"/>
        <w:left w:val="none" w:sz="0" w:space="0" w:color="auto"/>
        <w:bottom w:val="none" w:sz="0" w:space="0" w:color="auto"/>
        <w:right w:val="none" w:sz="0" w:space="0" w:color="auto"/>
      </w:divBdr>
    </w:div>
    <w:div w:id="20782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2L.org" TargetMode="External"/><Relationship Id="rId18" Type="http://schemas.openxmlformats.org/officeDocument/2006/relationships/hyperlink" Target="http://www.trauma-pages.com" TargetMode="External"/><Relationship Id="rId3" Type="http://schemas.openxmlformats.org/officeDocument/2006/relationships/customXml" Target="../customXml/item3.xml"/><Relationship Id="rId21" Type="http://schemas.openxmlformats.org/officeDocument/2006/relationships/hyperlink" Target="https://www.childwelfare.gov/topics/systemwide/laws-policies/state/" TargetMode="External"/><Relationship Id="rId7" Type="http://schemas.openxmlformats.org/officeDocument/2006/relationships/webSettings" Target="webSettings.xml"/><Relationship Id="rId12" Type="http://schemas.openxmlformats.org/officeDocument/2006/relationships/hyperlink" Target="http://www.nd.gov/dhs/locations/countysocialserv/index.html" TargetMode="External"/><Relationship Id="rId17" Type="http://schemas.openxmlformats.org/officeDocument/2006/relationships/hyperlink" Target="http://www.D2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d.gov/dhs/locations/countysocialserv/index.html" TargetMode="External"/><Relationship Id="rId20" Type="http://schemas.openxmlformats.org/officeDocument/2006/relationships/hyperlink" Target="https://www.childwelfare.gov/topics/systemwide/laws-policies/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topitnow.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rauma-pages.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1D4B-6A27-4E83-B9EB-3BA9C0F0615C}"/>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2416F8-C72C-4180-900C-EF0D1A7E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6</cp:revision>
  <dcterms:created xsi:type="dcterms:W3CDTF">2020-03-13T16:22:00Z</dcterms:created>
  <dcterms:modified xsi:type="dcterms:W3CDTF">2020-03-13T16:29:00Z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