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693B7512"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2B0C40">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693B7512"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2B0C40">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659A723" w:rsidR="00C91ED1" w:rsidRPr="00F62710" w:rsidRDefault="00F376C0"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27FC725C">
                <wp:simplePos x="0" y="0"/>
                <wp:positionH relativeFrom="column">
                  <wp:posOffset>4895850</wp:posOffset>
                </wp:positionH>
                <wp:positionV relativeFrom="paragraph">
                  <wp:posOffset>463550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699AC8BA"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425778">
                              <w:rPr>
                                <w:rFonts w:ascii="Futura PT Bold" w:hAnsi="Futura PT Bold" w:cstheme="minorHAnsi"/>
                                <w:bCs/>
                                <w:color w:val="6AC395"/>
                                <w:sz w:val="26"/>
                                <w:szCs w:val="26"/>
                              </w:rPr>
                              <w:t>MICHIGAN</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F376C0" w:rsidRDefault="005A5628">
                            <w:pPr>
                              <w:rPr>
                                <w:rFonts w:ascii="Lato Light" w:hAnsi="Lato Light" w:cstheme="minorHAnsi"/>
                                <w:bCs/>
                                <w:sz w:val="22"/>
                                <w:szCs w:val="22"/>
                              </w:rPr>
                            </w:pPr>
                          </w:p>
                          <w:p w14:paraId="19AC9D04" w14:textId="77777777" w:rsidR="00F376C0" w:rsidRPr="00F376C0" w:rsidRDefault="00F376C0" w:rsidP="00F376C0">
                            <w:pPr>
                              <w:rPr>
                                <w:rFonts w:ascii="Lato Light" w:hAnsi="Lato Light" w:cstheme="minorHAnsi"/>
                                <w:b/>
                                <w:bCs/>
                                <w:sz w:val="22"/>
                                <w:szCs w:val="22"/>
                              </w:rPr>
                            </w:pPr>
                            <w:r w:rsidRPr="00F376C0">
                              <w:rPr>
                                <w:rFonts w:ascii="Lato Light" w:hAnsi="Lato Light" w:cstheme="minorHAnsi"/>
                                <w:b/>
                                <w:bCs/>
                                <w:sz w:val="22"/>
                                <w:szCs w:val="22"/>
                              </w:rPr>
                              <w:t>Michigan Chapter of National Children’s Alliance</w:t>
                            </w:r>
                          </w:p>
                          <w:p w14:paraId="0E106AC3" w14:textId="77777777" w:rsidR="00F376C0" w:rsidRPr="00F376C0" w:rsidRDefault="00F376C0" w:rsidP="00F376C0">
                            <w:pPr>
                              <w:rPr>
                                <w:rFonts w:ascii="Lato Light" w:hAnsi="Lato Light" w:cstheme="minorHAnsi"/>
                                <w:bCs/>
                                <w:sz w:val="22"/>
                                <w:szCs w:val="22"/>
                              </w:rPr>
                            </w:pPr>
                            <w:r w:rsidRPr="00F376C0">
                              <w:rPr>
                                <w:rFonts w:ascii="Lato Light" w:hAnsi="Lato Light" w:cstheme="minorHAnsi"/>
                                <w:bCs/>
                                <w:sz w:val="22"/>
                                <w:szCs w:val="22"/>
                              </w:rPr>
                              <w:t>888-936-3349</w:t>
                            </w:r>
                          </w:p>
                          <w:p w14:paraId="26DC792F" w14:textId="77777777" w:rsidR="00F376C0" w:rsidRPr="00F376C0" w:rsidRDefault="00F376C0" w:rsidP="00F376C0">
                            <w:pPr>
                              <w:rPr>
                                <w:rFonts w:ascii="Lato Light" w:hAnsi="Lato Light" w:cstheme="minorHAnsi"/>
                                <w:bCs/>
                                <w:sz w:val="22"/>
                                <w:szCs w:val="22"/>
                              </w:rPr>
                            </w:pPr>
                            <w:r w:rsidRPr="00F376C0">
                              <w:rPr>
                                <w:rFonts w:ascii="Lato Light" w:hAnsi="Lato Light" w:cstheme="minorHAnsi"/>
                                <w:bCs/>
                                <w:sz w:val="22"/>
                                <w:szCs w:val="22"/>
                              </w:rPr>
                              <w:t xml:space="preserve">Visit </w:t>
                            </w:r>
                            <w:hyperlink r:id="rId12" w:history="1">
                              <w:r w:rsidRPr="00F376C0">
                                <w:rPr>
                                  <w:rStyle w:val="Hyperlink"/>
                                  <w:rFonts w:ascii="Lato Light" w:hAnsi="Lato Light" w:cstheme="minorHAnsi"/>
                                  <w:bCs/>
                                  <w:color w:val="auto"/>
                                  <w:sz w:val="22"/>
                                  <w:szCs w:val="22"/>
                                </w:rPr>
                                <w:t>http://www.mivoice4kids.org/Default.aspx?pageId=599374</w:t>
                              </w:r>
                            </w:hyperlink>
                            <w:r w:rsidRPr="00F376C0">
                              <w:rPr>
                                <w:rFonts w:ascii="Lato Light" w:hAnsi="Lato Light" w:cstheme="minorHAnsi"/>
                                <w:bCs/>
                                <w:sz w:val="22"/>
                                <w:szCs w:val="22"/>
                              </w:rPr>
                              <w:t xml:space="preserve"> to find the CAC near you</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5pt;margin-top:36.5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" filled="f" stroked="f" strokeweight=".5pt">
                <v:textbox>
                  <w:txbxContent>
                    <w:p w14:paraId="116C1030" w14:textId="699AC8BA"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425778">
                        <w:rPr>
                          <w:rFonts w:ascii="Futura PT Bold" w:hAnsi="Futura PT Bold" w:cstheme="minorHAnsi"/>
                          <w:bCs/>
                          <w:color w:val="6AC395"/>
                          <w:sz w:val="26"/>
                          <w:szCs w:val="26"/>
                        </w:rPr>
                        <w:t>MICHIGAN</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F376C0" w:rsidRDefault="005A5628">
                      <w:pPr>
                        <w:rPr>
                          <w:rFonts w:ascii="Lato Light" w:hAnsi="Lato Light" w:cstheme="minorHAnsi"/>
                          <w:bCs/>
                          <w:sz w:val="22"/>
                          <w:szCs w:val="22"/>
                        </w:rPr>
                      </w:pPr>
                    </w:p>
                    <w:p w14:paraId="19AC9D04" w14:textId="77777777" w:rsidR="00F376C0" w:rsidRPr="00F376C0" w:rsidRDefault="00F376C0" w:rsidP="00F376C0">
                      <w:pPr>
                        <w:rPr>
                          <w:rFonts w:ascii="Lato Light" w:hAnsi="Lato Light" w:cstheme="minorHAnsi"/>
                          <w:b/>
                          <w:bCs/>
                          <w:sz w:val="22"/>
                          <w:szCs w:val="22"/>
                        </w:rPr>
                      </w:pPr>
                      <w:r w:rsidRPr="00F376C0">
                        <w:rPr>
                          <w:rFonts w:ascii="Lato Light" w:hAnsi="Lato Light" w:cstheme="minorHAnsi"/>
                          <w:b/>
                          <w:bCs/>
                          <w:sz w:val="22"/>
                          <w:szCs w:val="22"/>
                        </w:rPr>
                        <w:t>Michigan Chapter of National Children’s Alliance</w:t>
                      </w:r>
                    </w:p>
                    <w:p w14:paraId="0E106AC3" w14:textId="77777777" w:rsidR="00F376C0" w:rsidRPr="00F376C0" w:rsidRDefault="00F376C0" w:rsidP="00F376C0">
                      <w:pPr>
                        <w:rPr>
                          <w:rFonts w:ascii="Lato Light" w:hAnsi="Lato Light" w:cstheme="minorHAnsi"/>
                          <w:bCs/>
                          <w:sz w:val="22"/>
                          <w:szCs w:val="22"/>
                        </w:rPr>
                      </w:pPr>
                      <w:r w:rsidRPr="00F376C0">
                        <w:rPr>
                          <w:rFonts w:ascii="Lato Light" w:hAnsi="Lato Light" w:cstheme="minorHAnsi"/>
                          <w:bCs/>
                          <w:sz w:val="22"/>
                          <w:szCs w:val="22"/>
                        </w:rPr>
                        <w:t>888-936-3349</w:t>
                      </w:r>
                    </w:p>
                    <w:p w14:paraId="26DC792F" w14:textId="77777777" w:rsidR="00F376C0" w:rsidRPr="00F376C0" w:rsidRDefault="00F376C0" w:rsidP="00F376C0">
                      <w:pPr>
                        <w:rPr>
                          <w:rFonts w:ascii="Lato Light" w:hAnsi="Lato Light" w:cstheme="minorHAnsi"/>
                          <w:bCs/>
                          <w:sz w:val="22"/>
                          <w:szCs w:val="22"/>
                        </w:rPr>
                      </w:pPr>
                      <w:r w:rsidRPr="00F376C0">
                        <w:rPr>
                          <w:rFonts w:ascii="Lato Light" w:hAnsi="Lato Light" w:cstheme="minorHAnsi"/>
                          <w:bCs/>
                          <w:sz w:val="22"/>
                          <w:szCs w:val="22"/>
                        </w:rPr>
                        <w:t xml:space="preserve">Visit </w:t>
                      </w:r>
                      <w:hyperlink r:id="rId13" w:history="1">
                        <w:r w:rsidRPr="00F376C0">
                          <w:rPr>
                            <w:rStyle w:val="Hyperlink"/>
                            <w:rFonts w:ascii="Lato Light" w:hAnsi="Lato Light" w:cstheme="minorHAnsi"/>
                            <w:bCs/>
                            <w:color w:val="auto"/>
                            <w:sz w:val="22"/>
                            <w:szCs w:val="22"/>
                          </w:rPr>
                          <w:t>http://www.mivoice4kids.org/Default.aspx?pageId=599374</w:t>
                        </w:r>
                      </w:hyperlink>
                      <w:r w:rsidRPr="00F376C0">
                        <w:rPr>
                          <w:rFonts w:ascii="Lato Light" w:hAnsi="Lato Light" w:cstheme="minorHAnsi"/>
                          <w:bCs/>
                          <w:sz w:val="22"/>
                          <w:szCs w:val="22"/>
                        </w:rPr>
                        <w:t xml:space="preserve"> to find the CAC near you</w:t>
                      </w:r>
                    </w:p>
                    <w:p w14:paraId="116C103C" w14:textId="77777777" w:rsidR="009E469C" w:rsidRPr="00056330" w:rsidRDefault="009E469C">
                      <w:pPr>
                        <w:rPr>
                          <w:rFonts w:ascii="Lato Light" w:hAnsi="Lato Light"/>
                          <w:color w:val="8EC640"/>
                          <w:sz w:val="22"/>
                        </w:rPr>
                      </w:pPr>
                    </w:p>
                  </w:txbxContent>
                </v:textbox>
              </v:shape>
            </w:pict>
          </mc:Fallback>
        </mc:AlternateContent>
      </w:r>
      <w:r w:rsidR="005A5628"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168DF35">
                <wp:simplePos x="0" y="0"/>
                <wp:positionH relativeFrom="column">
                  <wp:posOffset>-123825</wp:posOffset>
                </wp:positionH>
                <wp:positionV relativeFrom="paragraph">
                  <wp:posOffset>570231</wp:posOffset>
                </wp:positionV>
                <wp:extent cx="4606925" cy="7715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71525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5510552B" w:rsidR="00C91ED1" w:rsidRPr="00F376C0" w:rsidRDefault="00C91ED1" w:rsidP="00F376C0">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425778">
                              <w:rPr>
                                <w:rFonts w:ascii="Lato Light" w:hAnsi="Lato Light" w:cstheme="minorHAnsi"/>
                                <w:b w:val="0"/>
                                <w:bCs w:val="0"/>
                                <w:sz w:val="20"/>
                                <w:szCs w:val="20"/>
                                <w:u w:val="none"/>
                              </w:rPr>
                              <w:t>Michigan</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F376C0" w:rsidRPr="00F376C0">
                              <w:rPr>
                                <w:rFonts w:ascii="Lato Light" w:hAnsi="Lato Light" w:cstheme="minorHAnsi"/>
                                <w:bCs w:val="0"/>
                                <w:sz w:val="20"/>
                                <w:szCs w:val="20"/>
                              </w:rPr>
                              <w:t>855-444-3911</w:t>
                            </w:r>
                            <w:r w:rsidR="00F376C0" w:rsidRPr="00893953">
                              <w:rPr>
                                <w:rFonts w:asciiTheme="minorHAnsi" w:hAnsiTheme="minorHAnsi" w:cstheme="minorHAnsi"/>
                                <w:b w:val="0"/>
                                <w:bCs w:val="0"/>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0640D383" w14:textId="77777777" w:rsidR="00F376C0" w:rsidRPr="00F376C0" w:rsidRDefault="00F376C0" w:rsidP="00F376C0">
                            <w:pPr>
                              <w:rPr>
                                <w:rFonts w:ascii="Lato Light" w:hAnsi="Lato Light" w:cstheme="minorHAnsi"/>
                                <w:sz w:val="18"/>
                                <w:szCs w:val="18"/>
                              </w:rPr>
                            </w:pPr>
                            <w:r w:rsidRPr="00F376C0">
                              <w:rPr>
                                <w:rFonts w:ascii="Lato Light" w:hAnsi="Lato Light" w:cstheme="minorHAnsi"/>
                                <w:sz w:val="18"/>
                                <w:szCs w:val="18"/>
                              </w:rPr>
                              <w:t>Michigan Child Abuse &amp; Neglect Hotline</w:t>
                            </w:r>
                            <w:r w:rsidRPr="00F376C0">
                              <w:rPr>
                                <w:rFonts w:ascii="Lato Light" w:hAnsi="Lato Light" w:cstheme="minorHAnsi"/>
                                <w:sz w:val="18"/>
                                <w:szCs w:val="18"/>
                              </w:rPr>
                              <w:tab/>
                            </w:r>
                            <w:r w:rsidRPr="00F376C0">
                              <w:rPr>
                                <w:rFonts w:ascii="Lato Light" w:hAnsi="Lato Light" w:cstheme="minorHAnsi"/>
                                <w:sz w:val="18"/>
                                <w:szCs w:val="18"/>
                              </w:rPr>
                              <w:tab/>
                              <w:t>855-444-3911</w:t>
                            </w:r>
                          </w:p>
                          <w:p w14:paraId="7FFF0E45" w14:textId="77777777" w:rsidR="00F376C0" w:rsidRPr="00F376C0" w:rsidRDefault="00F376C0" w:rsidP="00F376C0">
                            <w:pPr>
                              <w:rPr>
                                <w:rFonts w:ascii="Lato Light" w:hAnsi="Lato Light" w:cstheme="minorHAnsi"/>
                                <w:sz w:val="18"/>
                                <w:szCs w:val="18"/>
                              </w:rPr>
                            </w:pPr>
                          </w:p>
                          <w:p w14:paraId="76D36A6B" w14:textId="77777777" w:rsidR="00F376C0" w:rsidRPr="00F376C0" w:rsidRDefault="00F376C0" w:rsidP="00F376C0">
                            <w:pPr>
                              <w:ind w:left="4320" w:hanging="4320"/>
                              <w:rPr>
                                <w:rFonts w:ascii="Lato Light" w:hAnsi="Lato Light" w:cstheme="minorHAnsi"/>
                                <w:sz w:val="18"/>
                                <w:szCs w:val="20"/>
                              </w:rPr>
                            </w:pPr>
                            <w:r w:rsidRPr="00F376C0">
                              <w:rPr>
                                <w:rFonts w:ascii="Lato Light" w:hAnsi="Lato Light" w:cstheme="minorHAnsi"/>
                                <w:sz w:val="18"/>
                                <w:szCs w:val="18"/>
                              </w:rPr>
                              <w:t xml:space="preserve">Trident </w:t>
                            </w:r>
                            <w:r w:rsidRPr="00F376C0">
                              <w:rPr>
                                <w:rFonts w:ascii="Lato Light" w:hAnsi="Lato Light" w:cstheme="minorHAnsi"/>
                                <w:sz w:val="18"/>
                                <w:szCs w:val="20"/>
                              </w:rPr>
                              <w:t>United Way Crisis Helpline (24 hour)</w:t>
                            </w:r>
                            <w:r w:rsidRPr="00F376C0">
                              <w:rPr>
                                <w:rFonts w:ascii="Lato Light" w:hAnsi="Lato Light" w:cstheme="minorHAnsi"/>
                                <w:sz w:val="18"/>
                                <w:szCs w:val="20"/>
                              </w:rPr>
                              <w:tab/>
                              <w:t xml:space="preserve">888-421-1266 </w:t>
                            </w:r>
                            <w:r w:rsidRPr="00F376C0">
                              <w:rPr>
                                <w:rFonts w:ascii="Lato Light" w:hAnsi="Lato Light" w:cstheme="minorHAnsi"/>
                                <w:sz w:val="18"/>
                                <w:szCs w:val="20"/>
                              </w:rPr>
                              <w:br/>
                              <w:t xml:space="preserve">211(after hours) </w:t>
                            </w:r>
                            <w:r w:rsidRPr="00F376C0">
                              <w:rPr>
                                <w:rFonts w:ascii="Lato Light" w:hAnsi="Lato Light" w:cstheme="minorHAnsi"/>
                                <w:sz w:val="18"/>
                                <w:szCs w:val="20"/>
                              </w:rPr>
                              <w:br/>
                            </w:r>
                          </w:p>
                          <w:p w14:paraId="27A686BB" w14:textId="77777777" w:rsidR="00F376C0" w:rsidRPr="00F376C0" w:rsidRDefault="00F376C0" w:rsidP="00F376C0">
                            <w:pPr>
                              <w:ind w:left="4320" w:hanging="4320"/>
                              <w:rPr>
                                <w:rFonts w:ascii="Lato Light" w:hAnsi="Lato Light" w:cstheme="minorHAnsi"/>
                                <w:sz w:val="18"/>
                                <w:szCs w:val="20"/>
                              </w:rPr>
                            </w:pPr>
                            <w:r w:rsidRPr="00F376C0">
                              <w:rPr>
                                <w:rFonts w:ascii="Lato Light" w:hAnsi="Lato Light" w:cstheme="minorHAnsi"/>
                                <w:sz w:val="18"/>
                                <w:szCs w:val="20"/>
                              </w:rPr>
                              <w:t>Darkness to Light Helpline</w:t>
                            </w:r>
                            <w:r w:rsidRPr="00F376C0">
                              <w:rPr>
                                <w:rFonts w:ascii="Lato Light" w:hAnsi="Lato Light" w:cstheme="minorHAnsi"/>
                                <w:sz w:val="18"/>
                                <w:szCs w:val="20"/>
                              </w:rPr>
                              <w:tab/>
                              <w:t>1-866- FOR-LIGHT</w:t>
                            </w:r>
                            <w:r w:rsidRPr="00F376C0">
                              <w:rPr>
                                <w:rFonts w:ascii="Lato Light" w:hAnsi="Lato Light" w:cstheme="minorHAnsi"/>
                                <w:sz w:val="18"/>
                                <w:szCs w:val="20"/>
                              </w:rPr>
                              <w:br/>
                              <w:t>(1-866-367-5444)</w:t>
                            </w:r>
                            <w:r w:rsidRPr="00F376C0">
                              <w:rPr>
                                <w:rFonts w:ascii="Lato Light" w:hAnsi="Lato Light" w:cstheme="minorHAnsi"/>
                                <w:sz w:val="18"/>
                                <w:szCs w:val="20"/>
                              </w:rPr>
                              <w:br/>
                            </w:r>
                          </w:p>
                          <w:p w14:paraId="116C101B" w14:textId="0259493C" w:rsidR="00C91ED1" w:rsidRDefault="00F376C0" w:rsidP="00F376C0">
                            <w:pPr>
                              <w:ind w:left="4320" w:hanging="4320"/>
                              <w:rPr>
                                <w:rFonts w:ascii="Lato Light" w:hAnsi="Lato Light" w:cstheme="minorHAnsi"/>
                                <w:sz w:val="18"/>
                                <w:szCs w:val="20"/>
                              </w:rPr>
                            </w:pPr>
                            <w:r w:rsidRPr="00F376C0">
                              <w:rPr>
                                <w:rFonts w:ascii="Lato Light" w:hAnsi="Lato Light" w:cstheme="minorHAnsi"/>
                                <w:sz w:val="18"/>
                                <w:szCs w:val="20"/>
                              </w:rPr>
                              <w:t>Childhelp: USA National Child Abuse Hotline</w:t>
                            </w:r>
                            <w:r w:rsidRPr="00F376C0">
                              <w:rPr>
                                <w:rFonts w:ascii="Lato Light" w:hAnsi="Lato Light" w:cstheme="minorHAnsi"/>
                                <w:sz w:val="18"/>
                                <w:szCs w:val="20"/>
                              </w:rPr>
                              <w:tab/>
                              <w:t>1-800-4-A-CHILD</w:t>
                            </w:r>
                            <w:r w:rsidRPr="00F376C0">
                              <w:rPr>
                                <w:rFonts w:ascii="Lato Light" w:hAnsi="Lato Light" w:cstheme="minorHAnsi"/>
                                <w:sz w:val="18"/>
                                <w:szCs w:val="20"/>
                              </w:rPr>
                              <w:br/>
                              <w:t xml:space="preserve">(1-800-422-4453) </w:t>
                            </w:r>
                          </w:p>
                          <w:p w14:paraId="365B3081" w14:textId="77777777" w:rsidR="00F376C0" w:rsidRPr="00F376C0" w:rsidRDefault="00F376C0" w:rsidP="00F376C0">
                            <w:pPr>
                              <w:ind w:left="4320" w:hanging="4320"/>
                              <w:rPr>
                                <w:rFonts w:ascii="Lato Light" w:hAnsi="Lato Light" w:cstheme="minorHAnsi"/>
                                <w:sz w:val="18"/>
                                <w:szCs w:val="20"/>
                              </w:rPr>
                            </w:pPr>
                          </w:p>
                          <w:p w14:paraId="116C101C" w14:textId="3CDE0460" w:rsidR="00C91ED1"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511D69A4" w14:textId="77777777" w:rsidR="00F376C0" w:rsidRPr="00F376C0" w:rsidRDefault="00F376C0" w:rsidP="00F376C0">
                            <w:pPr>
                              <w:pStyle w:val="Heading2"/>
                              <w:jc w:val="left"/>
                              <w:rPr>
                                <w:rFonts w:ascii="Lato Light" w:hAnsi="Lato Light" w:cstheme="minorHAnsi"/>
                                <w:sz w:val="18"/>
                                <w:szCs w:val="20"/>
                                <w:u w:val="none"/>
                              </w:rPr>
                            </w:pPr>
                            <w:r w:rsidRPr="00F376C0">
                              <w:rPr>
                                <w:rFonts w:ascii="Lato Light" w:hAnsi="Lato Light" w:cstheme="minorHAnsi"/>
                                <w:sz w:val="18"/>
                                <w:szCs w:val="20"/>
                                <w:u w:val="none"/>
                              </w:rPr>
                              <w:t>Legal Help</w:t>
                            </w:r>
                          </w:p>
                          <w:p w14:paraId="706A94E3" w14:textId="6D9DC4C7" w:rsidR="00F376C0" w:rsidRPr="00F376C0" w:rsidRDefault="00F376C0" w:rsidP="00F376C0">
                            <w:pPr>
                              <w:rPr>
                                <w:rFonts w:ascii="Lato Light" w:hAnsi="Lato Light" w:cstheme="minorHAnsi"/>
                                <w:sz w:val="18"/>
                                <w:szCs w:val="18"/>
                                <w:lang w:val="en"/>
                              </w:rPr>
                            </w:pPr>
                            <w:r w:rsidRPr="00F376C0">
                              <w:rPr>
                                <w:rFonts w:ascii="Lato Light" w:hAnsi="Lato Light" w:cstheme="minorHAnsi"/>
                                <w:sz w:val="18"/>
                                <w:szCs w:val="18"/>
                              </w:rPr>
                              <w:t>Our State Bar</w:t>
                            </w:r>
                            <w:r w:rsidRPr="00F376C0">
                              <w:rPr>
                                <w:rFonts w:ascii="Lato Light" w:hAnsi="Lato Light" w:cstheme="minorHAnsi"/>
                                <w:sz w:val="18"/>
                                <w:szCs w:val="18"/>
                              </w:rPr>
                              <w:tab/>
                            </w:r>
                            <w:r w:rsidRPr="00F376C0">
                              <w:rPr>
                                <w:rFonts w:ascii="Lato Light" w:hAnsi="Lato Light" w:cstheme="minorHAnsi"/>
                                <w:sz w:val="18"/>
                                <w:szCs w:val="18"/>
                              </w:rPr>
                              <w:tab/>
                            </w:r>
                            <w:r w:rsidRPr="00F376C0">
                              <w:rPr>
                                <w:rFonts w:ascii="Lato Light" w:hAnsi="Lato Light" w:cstheme="minorHAnsi"/>
                                <w:sz w:val="18"/>
                                <w:szCs w:val="18"/>
                              </w:rPr>
                              <w:tab/>
                            </w:r>
                            <w:r w:rsidRPr="00F376C0">
                              <w:rPr>
                                <w:rFonts w:ascii="Lato Light" w:hAnsi="Lato Light" w:cstheme="minorHAnsi"/>
                                <w:sz w:val="18"/>
                                <w:szCs w:val="18"/>
                              </w:rPr>
                              <w:tab/>
                            </w:r>
                            <w:r w:rsidRPr="00F376C0">
                              <w:rPr>
                                <w:rFonts w:ascii="Lato Light" w:hAnsi="Lato Light" w:cstheme="minorHAnsi"/>
                                <w:sz w:val="18"/>
                                <w:szCs w:val="18"/>
                              </w:rPr>
                              <w:tab/>
                              <w:t>517-346-6300</w:t>
                            </w:r>
                            <w:r w:rsidRPr="00F376C0">
                              <w:rPr>
                                <w:rFonts w:ascii="Lato Light" w:hAnsi="Lato Light" w:cstheme="minorHAnsi"/>
                                <w:sz w:val="18"/>
                                <w:szCs w:val="18"/>
                                <w:lang w:val="en"/>
                              </w:rPr>
                              <w:tab/>
                            </w:r>
                            <w:r w:rsidRPr="00F376C0">
                              <w:rPr>
                                <w:rFonts w:ascii="Lato Light" w:hAnsi="Lato Light" w:cstheme="minorHAnsi"/>
                                <w:sz w:val="18"/>
                                <w:szCs w:val="18"/>
                                <w:lang w:val="en"/>
                              </w:rPr>
                              <w:tab/>
                            </w:r>
                          </w:p>
                          <w:p w14:paraId="5383285A" w14:textId="5892F0C4" w:rsidR="00F376C0" w:rsidRPr="00F376C0" w:rsidRDefault="00F376C0" w:rsidP="00F376C0">
                            <w:pPr>
                              <w:pStyle w:val="Heading3"/>
                              <w:jc w:val="left"/>
                              <w:rPr>
                                <w:rFonts w:ascii="Lato Light" w:hAnsi="Lato Light" w:cstheme="minorHAnsi"/>
                                <w:b w:val="0"/>
                                <w:sz w:val="18"/>
                                <w:szCs w:val="18"/>
                              </w:rPr>
                            </w:pPr>
                            <w:r w:rsidRPr="00F376C0">
                              <w:rPr>
                                <w:rFonts w:ascii="Lato Light" w:hAnsi="Lato Light" w:cstheme="minorHAnsi"/>
                                <w:b w:val="0"/>
                                <w:sz w:val="18"/>
                                <w:szCs w:val="18"/>
                              </w:rPr>
                              <w:t>Washtenaw County Prosecuting Attorney’s Office</w:t>
                            </w:r>
                            <w:r w:rsidRPr="00F376C0">
                              <w:rPr>
                                <w:rFonts w:ascii="Lato Light" w:hAnsi="Lato Light" w:cstheme="minorHAnsi"/>
                                <w:b w:val="0"/>
                                <w:sz w:val="18"/>
                                <w:szCs w:val="18"/>
                              </w:rPr>
                              <w:tab/>
                              <w:t>734-222-6620</w:t>
                            </w:r>
                            <w:r w:rsidRPr="00F376C0">
                              <w:rPr>
                                <w:rFonts w:ascii="Lato Light" w:hAnsi="Lato Light" w:cstheme="minorHAnsi"/>
                                <w:sz w:val="18"/>
                                <w:szCs w:val="20"/>
                              </w:rPr>
                              <w:br/>
                              <w:t>Victim Advocacy</w:t>
                            </w:r>
                          </w:p>
                          <w:p w14:paraId="116C1022" w14:textId="2F703D68" w:rsidR="00C91ED1" w:rsidRPr="007E6812" w:rsidRDefault="00F376C0" w:rsidP="00F376C0">
                            <w:pPr>
                              <w:rPr>
                                <w:rFonts w:ascii="Lato Light" w:hAnsi="Lato Light" w:cstheme="minorHAnsi"/>
                                <w:sz w:val="20"/>
                                <w:szCs w:val="20"/>
                              </w:rPr>
                            </w:pPr>
                            <w:r w:rsidRPr="00F376C0">
                              <w:rPr>
                                <w:rFonts w:ascii="Lato Light" w:hAnsi="Lato Light" w:cstheme="minorHAnsi"/>
                                <w:sz w:val="18"/>
                                <w:szCs w:val="18"/>
                              </w:rPr>
                              <w:t>M.I.N.D.S (Moving in New Directions)</w:t>
                            </w:r>
                            <w:r w:rsidRPr="00F376C0">
                              <w:rPr>
                                <w:rFonts w:ascii="Lato Light" w:hAnsi="Lato Light" w:cstheme="minorHAnsi"/>
                                <w:sz w:val="18"/>
                                <w:szCs w:val="18"/>
                              </w:rPr>
                              <w:tab/>
                            </w:r>
                            <w:r w:rsidRPr="00F376C0">
                              <w:rPr>
                                <w:rFonts w:ascii="Lato Light" w:hAnsi="Lato Light" w:cstheme="minorHAnsi"/>
                                <w:sz w:val="18"/>
                                <w:szCs w:val="18"/>
                              </w:rPr>
                              <w:tab/>
                              <w:t>313-883-3300</w:t>
                            </w:r>
                            <w:r w:rsidR="00C91ED1" w:rsidRPr="007E6812">
                              <w:rPr>
                                <w:rStyle w:val="Strong"/>
                                <w:rFonts w:ascii="Lato Light" w:hAnsi="Lato Light" w:cstheme="minorHAnsi"/>
                                <w:b w:val="0"/>
                                <w:sz w:val="20"/>
                                <w:szCs w:val="20"/>
                              </w:rPr>
                              <w:tab/>
                            </w:r>
                            <w:r w:rsidR="00C91ED1"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27734947" w14:textId="77777777" w:rsidR="00F376C0" w:rsidRPr="00F376C0" w:rsidRDefault="00F376C0" w:rsidP="00F376C0">
                            <w:pPr>
                              <w:rPr>
                                <w:rFonts w:ascii="Lato Light" w:hAnsi="Lato Light" w:cstheme="minorHAnsi"/>
                                <w:b/>
                                <w:sz w:val="18"/>
                                <w:szCs w:val="20"/>
                              </w:rPr>
                            </w:pPr>
                            <w:r w:rsidRPr="00F376C0">
                              <w:rPr>
                                <w:rFonts w:ascii="Lato Light" w:hAnsi="Lato Light" w:cstheme="minorHAnsi"/>
                                <w:b/>
                                <w:sz w:val="18"/>
                                <w:szCs w:val="20"/>
                              </w:rPr>
                              <w:t>Treatment Providers</w:t>
                            </w:r>
                          </w:p>
                          <w:p w14:paraId="0CCEF17A" w14:textId="77777777" w:rsidR="00F376C0" w:rsidRPr="00F376C0" w:rsidRDefault="00F376C0" w:rsidP="00F376C0">
                            <w:pPr>
                              <w:rPr>
                                <w:rFonts w:ascii="Lato Light" w:hAnsi="Lato Light" w:cstheme="minorHAnsi"/>
                                <w:sz w:val="18"/>
                                <w:szCs w:val="18"/>
                              </w:rPr>
                            </w:pPr>
                            <w:r w:rsidRPr="00F376C0">
                              <w:rPr>
                                <w:rFonts w:ascii="Lato Light" w:hAnsi="Lato Light" w:cstheme="minorHAnsi"/>
                                <w:sz w:val="18"/>
                                <w:szCs w:val="18"/>
                              </w:rPr>
                              <w:t>Michigan Department of Health and Human Services</w:t>
                            </w:r>
                            <w:r w:rsidRPr="00F376C0">
                              <w:rPr>
                                <w:rFonts w:ascii="Lato Light" w:hAnsi="Lato Light" w:cstheme="minorHAnsi"/>
                                <w:sz w:val="18"/>
                                <w:szCs w:val="18"/>
                              </w:rPr>
                              <w:tab/>
                              <w:t>855-864-2374</w:t>
                            </w:r>
                          </w:p>
                          <w:p w14:paraId="7A129023" w14:textId="77777777" w:rsidR="00F376C0" w:rsidRPr="00F376C0" w:rsidRDefault="00F376C0" w:rsidP="00F376C0">
                            <w:pPr>
                              <w:rPr>
                                <w:rFonts w:ascii="Lato Light" w:hAnsi="Lato Light" w:cstheme="minorHAnsi"/>
                                <w:sz w:val="18"/>
                                <w:szCs w:val="20"/>
                              </w:rPr>
                            </w:pPr>
                          </w:p>
                          <w:p w14:paraId="35307F1C" w14:textId="77777777" w:rsidR="00F376C0" w:rsidRPr="00F376C0" w:rsidRDefault="00F376C0" w:rsidP="00F376C0">
                            <w:pPr>
                              <w:pStyle w:val="Heading1"/>
                              <w:rPr>
                                <w:rFonts w:ascii="Lato Light" w:hAnsi="Lato Light" w:cstheme="minorHAnsi"/>
                                <w:sz w:val="18"/>
                                <w:szCs w:val="20"/>
                                <w:u w:val="none"/>
                              </w:rPr>
                            </w:pPr>
                            <w:r w:rsidRPr="00F376C0">
                              <w:rPr>
                                <w:rFonts w:ascii="Lato Light" w:hAnsi="Lato Light" w:cstheme="minorHAnsi"/>
                                <w:sz w:val="18"/>
                                <w:szCs w:val="20"/>
                                <w:u w:val="none"/>
                              </w:rPr>
                              <w:t xml:space="preserve">Support groups for survivors and for parents </w:t>
                            </w:r>
                            <w:r w:rsidRPr="00F376C0">
                              <w:rPr>
                                <w:rFonts w:ascii="Lato Light" w:hAnsi="Lato Light" w:cstheme="minorHAnsi"/>
                                <w:sz w:val="18"/>
                                <w:szCs w:val="20"/>
                                <w:u w:val="none"/>
                              </w:rPr>
                              <w:br/>
                              <w:t>and families of children who have been abused</w:t>
                            </w:r>
                          </w:p>
                          <w:p w14:paraId="50F0297B" w14:textId="618893CC" w:rsidR="008F25C1" w:rsidRDefault="00F376C0" w:rsidP="00F376C0">
                            <w:pPr>
                              <w:pStyle w:val="Header"/>
                              <w:rPr>
                                <w:rFonts w:ascii="Lato Light" w:hAnsi="Lato Light" w:cstheme="minorHAnsi"/>
                                <w:bCs/>
                                <w:sz w:val="18"/>
                                <w:szCs w:val="18"/>
                              </w:rPr>
                            </w:pPr>
                            <w:r w:rsidRPr="00F376C0">
                              <w:rPr>
                                <w:rFonts w:ascii="Lato Light" w:hAnsi="Lato Light" w:cstheme="minorHAnsi"/>
                                <w:bCs/>
                                <w:sz w:val="18"/>
                                <w:szCs w:val="18"/>
                              </w:rPr>
                              <w:t>Michigan State University Support for Adult Survivors</w:t>
                            </w:r>
                            <w:r w:rsidRPr="00F376C0">
                              <w:rPr>
                                <w:rFonts w:ascii="Lato Light" w:hAnsi="Lato Light" w:cstheme="minorHAnsi"/>
                                <w:bCs/>
                                <w:sz w:val="18"/>
                                <w:szCs w:val="18"/>
                              </w:rPr>
                              <w:tab/>
                              <w:t xml:space="preserve">  </w:t>
                            </w:r>
                            <w:r w:rsidRPr="00F376C0">
                              <w:rPr>
                                <w:rFonts w:ascii="Lato Light" w:hAnsi="Lato Light" w:cstheme="minorHAnsi"/>
                                <w:color w:val="000000"/>
                                <w:sz w:val="18"/>
                                <w:szCs w:val="18"/>
                              </w:rPr>
                              <w:t>1-800-656-4673</w:t>
                            </w:r>
                            <w:r w:rsidRPr="00F376C0">
                              <w:rPr>
                                <w:rFonts w:ascii="Lato Light" w:hAnsi="Lato Light" w:cstheme="minorHAnsi"/>
                                <w:bCs/>
                                <w:sz w:val="18"/>
                                <w:szCs w:val="18"/>
                              </w:rPr>
                              <w:tab/>
                            </w:r>
                          </w:p>
                          <w:p w14:paraId="20891A55" w14:textId="7C873346" w:rsidR="00F376C0" w:rsidRPr="00F376C0" w:rsidRDefault="008F25C1" w:rsidP="00F376C0">
                            <w:pPr>
                              <w:pStyle w:val="Header"/>
                              <w:rPr>
                                <w:rFonts w:ascii="Lato Light" w:hAnsi="Lato Light" w:cstheme="minorHAnsi"/>
                                <w:bCs/>
                                <w:sz w:val="18"/>
                                <w:szCs w:val="18"/>
                              </w:rPr>
                            </w:pPr>
                            <w:r>
                              <w:rPr>
                                <w:rFonts w:ascii="Lato Light" w:hAnsi="Lato Light" w:cstheme="minorHAnsi"/>
                                <w:bCs/>
                                <w:sz w:val="18"/>
                                <w:szCs w:val="18"/>
                              </w:rPr>
                              <w:tab/>
                              <w:t xml:space="preserve">        </w:t>
                            </w:r>
                            <w:r w:rsidR="00F376C0" w:rsidRPr="00F376C0">
                              <w:rPr>
                                <w:rFonts w:ascii="Lato Light" w:hAnsi="Lato Light" w:cstheme="minorHAnsi"/>
                                <w:bCs/>
                                <w:sz w:val="18"/>
                                <w:szCs w:val="18"/>
                              </w:rPr>
                              <w:t>517-355-5040</w:t>
                            </w:r>
                          </w:p>
                          <w:p w14:paraId="46C3FB75" w14:textId="77777777" w:rsidR="00F376C0" w:rsidRPr="00F376C0" w:rsidRDefault="00F376C0" w:rsidP="00F376C0">
                            <w:pPr>
                              <w:pStyle w:val="Header"/>
                              <w:rPr>
                                <w:rFonts w:ascii="Lato Light" w:hAnsi="Lato Light" w:cstheme="minorHAnsi"/>
                                <w:sz w:val="18"/>
                                <w:szCs w:val="18"/>
                              </w:rPr>
                            </w:pPr>
                            <w:r w:rsidRPr="00F376C0">
                              <w:rPr>
                                <w:rFonts w:ascii="Lato Light" w:hAnsi="Lato Light" w:cstheme="minorHAnsi"/>
                                <w:bCs/>
                                <w:sz w:val="18"/>
                                <w:szCs w:val="18"/>
                              </w:rPr>
                              <w:t>Call Sexual Assault</w:t>
                            </w:r>
                            <w:r w:rsidRPr="00F376C0">
                              <w:rPr>
                                <w:rFonts w:ascii="Lato Light" w:hAnsi="Lato Light" w:cstheme="minorHAnsi"/>
                                <w:sz w:val="18"/>
                                <w:szCs w:val="18"/>
                              </w:rPr>
                              <w:t xml:space="preserve"> Hotline for current group listings </w:t>
                            </w:r>
                          </w:p>
                          <w:p w14:paraId="116C102B" w14:textId="6EA0232B" w:rsidR="00C91ED1" w:rsidRDefault="00F376C0" w:rsidP="00F376C0">
                            <w:pPr>
                              <w:pStyle w:val="Header"/>
                              <w:rPr>
                                <w:rFonts w:ascii="Lato Light" w:hAnsi="Lato Light" w:cstheme="minorHAnsi"/>
                                <w:sz w:val="18"/>
                                <w:szCs w:val="18"/>
                              </w:rPr>
                            </w:pPr>
                            <w:r w:rsidRPr="00F376C0">
                              <w:rPr>
                                <w:rFonts w:ascii="Lato Light" w:hAnsi="Lato Light" w:cstheme="minorHAnsi"/>
                                <w:sz w:val="18"/>
                                <w:szCs w:val="18"/>
                              </w:rPr>
                              <w:t xml:space="preserve">in your area         </w:t>
                            </w:r>
                          </w:p>
                          <w:p w14:paraId="10720C94" w14:textId="77777777" w:rsidR="00F376C0" w:rsidRPr="00F376C0" w:rsidRDefault="00F376C0" w:rsidP="00F376C0">
                            <w:pPr>
                              <w:pStyle w:val="Header"/>
                              <w:rPr>
                                <w:rFonts w:ascii="Lato Light" w:hAnsi="Lato Light" w:cstheme="minorHAnsi"/>
                                <w:sz w:val="18"/>
                                <w:szCs w:val="18"/>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970536" w:rsidP="00C91ED1">
                            <w:pPr>
                              <w:rPr>
                                <w:rFonts w:ascii="Lato Light" w:hAnsi="Lato Light" w:cstheme="minorHAnsi"/>
                                <w:sz w:val="18"/>
                                <w:szCs w:val="20"/>
                              </w:rPr>
                            </w:pPr>
                            <w:hyperlink r:id="rId14"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970536" w:rsidP="00C91ED1">
                            <w:pPr>
                              <w:rPr>
                                <w:rFonts w:ascii="Lato Light" w:hAnsi="Lato Light" w:cstheme="minorHAnsi"/>
                                <w:sz w:val="18"/>
                                <w:szCs w:val="20"/>
                              </w:rPr>
                            </w:pPr>
                            <w:hyperlink r:id="rId15"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69A386AB" w:rsidR="00C91ED1" w:rsidRPr="007E6812" w:rsidRDefault="00970536" w:rsidP="00C91ED1">
                            <w:pPr>
                              <w:pStyle w:val="Header"/>
                              <w:ind w:left="2160" w:hanging="2160"/>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bookmarkStart w:id="0" w:name="_GoBack"/>
                            <w:bookmarkEnd w:id="0"/>
                            <w:r w:rsidR="00C91ED1" w:rsidRPr="007E6812">
                              <w:rPr>
                                <w:rFonts w:ascii="Lato Light" w:hAnsi="Lato Light" w:cstheme="minorHAnsi"/>
                                <w:sz w:val="18"/>
                                <w:szCs w:val="20"/>
                              </w:rPr>
                              <w:t>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4.9pt;width:362.7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5510552B" w:rsidR="00C91ED1" w:rsidRPr="00F376C0" w:rsidRDefault="00C91ED1" w:rsidP="00F376C0">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425778">
                        <w:rPr>
                          <w:rFonts w:ascii="Lato Light" w:hAnsi="Lato Light" w:cstheme="minorHAnsi"/>
                          <w:b w:val="0"/>
                          <w:bCs w:val="0"/>
                          <w:sz w:val="20"/>
                          <w:szCs w:val="20"/>
                          <w:u w:val="none"/>
                        </w:rPr>
                        <w:t>Michigan</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F376C0" w:rsidRPr="00F376C0">
                        <w:rPr>
                          <w:rFonts w:ascii="Lato Light" w:hAnsi="Lato Light" w:cstheme="minorHAnsi"/>
                          <w:bCs w:val="0"/>
                          <w:sz w:val="20"/>
                          <w:szCs w:val="20"/>
                        </w:rPr>
                        <w:t>855-444-3911</w:t>
                      </w:r>
                      <w:r w:rsidR="00F376C0" w:rsidRPr="00893953">
                        <w:rPr>
                          <w:rFonts w:asciiTheme="minorHAnsi" w:hAnsiTheme="minorHAnsi" w:cstheme="minorHAnsi"/>
                          <w:b w:val="0"/>
                          <w:bCs w:val="0"/>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0640D383" w14:textId="77777777" w:rsidR="00F376C0" w:rsidRPr="00F376C0" w:rsidRDefault="00F376C0" w:rsidP="00F376C0">
                      <w:pPr>
                        <w:rPr>
                          <w:rFonts w:ascii="Lato Light" w:hAnsi="Lato Light" w:cstheme="minorHAnsi"/>
                          <w:sz w:val="18"/>
                          <w:szCs w:val="18"/>
                        </w:rPr>
                      </w:pPr>
                      <w:r w:rsidRPr="00F376C0">
                        <w:rPr>
                          <w:rFonts w:ascii="Lato Light" w:hAnsi="Lato Light" w:cstheme="minorHAnsi"/>
                          <w:sz w:val="18"/>
                          <w:szCs w:val="18"/>
                        </w:rPr>
                        <w:t>Michigan Child Abuse &amp; Neglect Hotline</w:t>
                      </w:r>
                      <w:r w:rsidRPr="00F376C0">
                        <w:rPr>
                          <w:rFonts w:ascii="Lato Light" w:hAnsi="Lato Light" w:cstheme="minorHAnsi"/>
                          <w:sz w:val="18"/>
                          <w:szCs w:val="18"/>
                        </w:rPr>
                        <w:tab/>
                      </w:r>
                      <w:r w:rsidRPr="00F376C0">
                        <w:rPr>
                          <w:rFonts w:ascii="Lato Light" w:hAnsi="Lato Light" w:cstheme="minorHAnsi"/>
                          <w:sz w:val="18"/>
                          <w:szCs w:val="18"/>
                        </w:rPr>
                        <w:tab/>
                        <w:t>855-444-3911</w:t>
                      </w:r>
                    </w:p>
                    <w:p w14:paraId="7FFF0E45" w14:textId="77777777" w:rsidR="00F376C0" w:rsidRPr="00F376C0" w:rsidRDefault="00F376C0" w:rsidP="00F376C0">
                      <w:pPr>
                        <w:rPr>
                          <w:rFonts w:ascii="Lato Light" w:hAnsi="Lato Light" w:cstheme="minorHAnsi"/>
                          <w:sz w:val="18"/>
                          <w:szCs w:val="18"/>
                        </w:rPr>
                      </w:pPr>
                    </w:p>
                    <w:p w14:paraId="76D36A6B" w14:textId="77777777" w:rsidR="00F376C0" w:rsidRPr="00F376C0" w:rsidRDefault="00F376C0" w:rsidP="00F376C0">
                      <w:pPr>
                        <w:ind w:left="4320" w:hanging="4320"/>
                        <w:rPr>
                          <w:rFonts w:ascii="Lato Light" w:hAnsi="Lato Light" w:cstheme="minorHAnsi"/>
                          <w:sz w:val="18"/>
                          <w:szCs w:val="20"/>
                        </w:rPr>
                      </w:pPr>
                      <w:r w:rsidRPr="00F376C0">
                        <w:rPr>
                          <w:rFonts w:ascii="Lato Light" w:hAnsi="Lato Light" w:cstheme="minorHAnsi"/>
                          <w:sz w:val="18"/>
                          <w:szCs w:val="18"/>
                        </w:rPr>
                        <w:t xml:space="preserve">Trident </w:t>
                      </w:r>
                      <w:r w:rsidRPr="00F376C0">
                        <w:rPr>
                          <w:rFonts w:ascii="Lato Light" w:hAnsi="Lato Light" w:cstheme="minorHAnsi"/>
                          <w:sz w:val="18"/>
                          <w:szCs w:val="20"/>
                        </w:rPr>
                        <w:t>United Way Crisis Helpline (24 hour)</w:t>
                      </w:r>
                      <w:r w:rsidRPr="00F376C0">
                        <w:rPr>
                          <w:rFonts w:ascii="Lato Light" w:hAnsi="Lato Light" w:cstheme="minorHAnsi"/>
                          <w:sz w:val="18"/>
                          <w:szCs w:val="20"/>
                        </w:rPr>
                        <w:tab/>
                        <w:t xml:space="preserve">888-421-1266 </w:t>
                      </w:r>
                      <w:r w:rsidRPr="00F376C0">
                        <w:rPr>
                          <w:rFonts w:ascii="Lato Light" w:hAnsi="Lato Light" w:cstheme="minorHAnsi"/>
                          <w:sz w:val="18"/>
                          <w:szCs w:val="20"/>
                        </w:rPr>
                        <w:br/>
                        <w:t xml:space="preserve">211(after hours) </w:t>
                      </w:r>
                      <w:r w:rsidRPr="00F376C0">
                        <w:rPr>
                          <w:rFonts w:ascii="Lato Light" w:hAnsi="Lato Light" w:cstheme="minorHAnsi"/>
                          <w:sz w:val="18"/>
                          <w:szCs w:val="20"/>
                        </w:rPr>
                        <w:br/>
                      </w:r>
                    </w:p>
                    <w:p w14:paraId="27A686BB" w14:textId="77777777" w:rsidR="00F376C0" w:rsidRPr="00F376C0" w:rsidRDefault="00F376C0" w:rsidP="00F376C0">
                      <w:pPr>
                        <w:ind w:left="4320" w:hanging="4320"/>
                        <w:rPr>
                          <w:rFonts w:ascii="Lato Light" w:hAnsi="Lato Light" w:cstheme="minorHAnsi"/>
                          <w:sz w:val="18"/>
                          <w:szCs w:val="20"/>
                        </w:rPr>
                      </w:pPr>
                      <w:r w:rsidRPr="00F376C0">
                        <w:rPr>
                          <w:rFonts w:ascii="Lato Light" w:hAnsi="Lato Light" w:cstheme="minorHAnsi"/>
                          <w:sz w:val="18"/>
                          <w:szCs w:val="20"/>
                        </w:rPr>
                        <w:t>Darkness to Light Helpline</w:t>
                      </w:r>
                      <w:r w:rsidRPr="00F376C0">
                        <w:rPr>
                          <w:rFonts w:ascii="Lato Light" w:hAnsi="Lato Light" w:cstheme="minorHAnsi"/>
                          <w:sz w:val="18"/>
                          <w:szCs w:val="20"/>
                        </w:rPr>
                        <w:tab/>
                        <w:t>1-866- FOR-LIGHT</w:t>
                      </w:r>
                      <w:r w:rsidRPr="00F376C0">
                        <w:rPr>
                          <w:rFonts w:ascii="Lato Light" w:hAnsi="Lato Light" w:cstheme="minorHAnsi"/>
                          <w:sz w:val="18"/>
                          <w:szCs w:val="20"/>
                        </w:rPr>
                        <w:br/>
                        <w:t>(1-866-367-5444)</w:t>
                      </w:r>
                      <w:r w:rsidRPr="00F376C0">
                        <w:rPr>
                          <w:rFonts w:ascii="Lato Light" w:hAnsi="Lato Light" w:cstheme="minorHAnsi"/>
                          <w:sz w:val="18"/>
                          <w:szCs w:val="20"/>
                        </w:rPr>
                        <w:br/>
                      </w:r>
                    </w:p>
                    <w:p w14:paraId="116C101B" w14:textId="0259493C" w:rsidR="00C91ED1" w:rsidRDefault="00F376C0" w:rsidP="00F376C0">
                      <w:pPr>
                        <w:ind w:left="4320" w:hanging="4320"/>
                        <w:rPr>
                          <w:rFonts w:ascii="Lato Light" w:hAnsi="Lato Light" w:cstheme="minorHAnsi"/>
                          <w:sz w:val="18"/>
                          <w:szCs w:val="20"/>
                        </w:rPr>
                      </w:pPr>
                      <w:r w:rsidRPr="00F376C0">
                        <w:rPr>
                          <w:rFonts w:ascii="Lato Light" w:hAnsi="Lato Light" w:cstheme="minorHAnsi"/>
                          <w:sz w:val="18"/>
                          <w:szCs w:val="20"/>
                        </w:rPr>
                        <w:t>Childhelp: USA National Child Abuse Hotline</w:t>
                      </w:r>
                      <w:r w:rsidRPr="00F376C0">
                        <w:rPr>
                          <w:rFonts w:ascii="Lato Light" w:hAnsi="Lato Light" w:cstheme="minorHAnsi"/>
                          <w:sz w:val="18"/>
                          <w:szCs w:val="20"/>
                        </w:rPr>
                        <w:tab/>
                        <w:t>1-800-4-A-CHILD</w:t>
                      </w:r>
                      <w:r w:rsidRPr="00F376C0">
                        <w:rPr>
                          <w:rFonts w:ascii="Lato Light" w:hAnsi="Lato Light" w:cstheme="minorHAnsi"/>
                          <w:sz w:val="18"/>
                          <w:szCs w:val="20"/>
                        </w:rPr>
                        <w:br/>
                        <w:t xml:space="preserve">(1-800-422-4453) </w:t>
                      </w:r>
                    </w:p>
                    <w:p w14:paraId="365B3081" w14:textId="77777777" w:rsidR="00F376C0" w:rsidRPr="00F376C0" w:rsidRDefault="00F376C0" w:rsidP="00F376C0">
                      <w:pPr>
                        <w:ind w:left="4320" w:hanging="4320"/>
                        <w:rPr>
                          <w:rFonts w:ascii="Lato Light" w:hAnsi="Lato Light" w:cstheme="minorHAnsi"/>
                          <w:sz w:val="18"/>
                          <w:szCs w:val="20"/>
                        </w:rPr>
                      </w:pPr>
                    </w:p>
                    <w:p w14:paraId="116C101C" w14:textId="3CDE0460" w:rsidR="00C91ED1"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511D69A4" w14:textId="77777777" w:rsidR="00F376C0" w:rsidRPr="00F376C0" w:rsidRDefault="00F376C0" w:rsidP="00F376C0">
                      <w:pPr>
                        <w:pStyle w:val="Heading2"/>
                        <w:jc w:val="left"/>
                        <w:rPr>
                          <w:rFonts w:ascii="Lato Light" w:hAnsi="Lato Light" w:cstheme="minorHAnsi"/>
                          <w:sz w:val="18"/>
                          <w:szCs w:val="20"/>
                          <w:u w:val="none"/>
                        </w:rPr>
                      </w:pPr>
                      <w:r w:rsidRPr="00F376C0">
                        <w:rPr>
                          <w:rFonts w:ascii="Lato Light" w:hAnsi="Lato Light" w:cstheme="minorHAnsi"/>
                          <w:sz w:val="18"/>
                          <w:szCs w:val="20"/>
                          <w:u w:val="none"/>
                        </w:rPr>
                        <w:t>Legal Help</w:t>
                      </w:r>
                    </w:p>
                    <w:p w14:paraId="706A94E3" w14:textId="6D9DC4C7" w:rsidR="00F376C0" w:rsidRPr="00F376C0" w:rsidRDefault="00F376C0" w:rsidP="00F376C0">
                      <w:pPr>
                        <w:rPr>
                          <w:rFonts w:ascii="Lato Light" w:hAnsi="Lato Light" w:cstheme="minorHAnsi"/>
                          <w:sz w:val="18"/>
                          <w:szCs w:val="18"/>
                          <w:lang w:val="en"/>
                        </w:rPr>
                      </w:pPr>
                      <w:r w:rsidRPr="00F376C0">
                        <w:rPr>
                          <w:rFonts w:ascii="Lato Light" w:hAnsi="Lato Light" w:cstheme="minorHAnsi"/>
                          <w:sz w:val="18"/>
                          <w:szCs w:val="18"/>
                        </w:rPr>
                        <w:t>Our State Bar</w:t>
                      </w:r>
                      <w:r w:rsidRPr="00F376C0">
                        <w:rPr>
                          <w:rFonts w:ascii="Lato Light" w:hAnsi="Lato Light" w:cstheme="minorHAnsi"/>
                          <w:sz w:val="18"/>
                          <w:szCs w:val="18"/>
                        </w:rPr>
                        <w:tab/>
                      </w:r>
                      <w:r w:rsidRPr="00F376C0">
                        <w:rPr>
                          <w:rFonts w:ascii="Lato Light" w:hAnsi="Lato Light" w:cstheme="minorHAnsi"/>
                          <w:sz w:val="18"/>
                          <w:szCs w:val="18"/>
                        </w:rPr>
                        <w:tab/>
                      </w:r>
                      <w:r w:rsidRPr="00F376C0">
                        <w:rPr>
                          <w:rFonts w:ascii="Lato Light" w:hAnsi="Lato Light" w:cstheme="minorHAnsi"/>
                          <w:sz w:val="18"/>
                          <w:szCs w:val="18"/>
                        </w:rPr>
                        <w:tab/>
                      </w:r>
                      <w:r w:rsidRPr="00F376C0">
                        <w:rPr>
                          <w:rFonts w:ascii="Lato Light" w:hAnsi="Lato Light" w:cstheme="minorHAnsi"/>
                          <w:sz w:val="18"/>
                          <w:szCs w:val="18"/>
                        </w:rPr>
                        <w:tab/>
                      </w:r>
                      <w:r w:rsidRPr="00F376C0">
                        <w:rPr>
                          <w:rFonts w:ascii="Lato Light" w:hAnsi="Lato Light" w:cstheme="minorHAnsi"/>
                          <w:sz w:val="18"/>
                          <w:szCs w:val="18"/>
                        </w:rPr>
                        <w:tab/>
                        <w:t>517-346-6300</w:t>
                      </w:r>
                      <w:r w:rsidRPr="00F376C0">
                        <w:rPr>
                          <w:rFonts w:ascii="Lato Light" w:hAnsi="Lato Light" w:cstheme="minorHAnsi"/>
                          <w:sz w:val="18"/>
                          <w:szCs w:val="18"/>
                          <w:lang w:val="en"/>
                        </w:rPr>
                        <w:tab/>
                      </w:r>
                      <w:r w:rsidRPr="00F376C0">
                        <w:rPr>
                          <w:rFonts w:ascii="Lato Light" w:hAnsi="Lato Light" w:cstheme="minorHAnsi"/>
                          <w:sz w:val="18"/>
                          <w:szCs w:val="18"/>
                          <w:lang w:val="en"/>
                        </w:rPr>
                        <w:tab/>
                      </w:r>
                    </w:p>
                    <w:p w14:paraId="5383285A" w14:textId="5892F0C4" w:rsidR="00F376C0" w:rsidRPr="00F376C0" w:rsidRDefault="00F376C0" w:rsidP="00F376C0">
                      <w:pPr>
                        <w:pStyle w:val="Heading3"/>
                        <w:jc w:val="left"/>
                        <w:rPr>
                          <w:rFonts w:ascii="Lato Light" w:hAnsi="Lato Light" w:cstheme="minorHAnsi"/>
                          <w:b w:val="0"/>
                          <w:sz w:val="18"/>
                          <w:szCs w:val="18"/>
                        </w:rPr>
                      </w:pPr>
                      <w:r w:rsidRPr="00F376C0">
                        <w:rPr>
                          <w:rFonts w:ascii="Lato Light" w:hAnsi="Lato Light" w:cstheme="minorHAnsi"/>
                          <w:b w:val="0"/>
                          <w:sz w:val="18"/>
                          <w:szCs w:val="18"/>
                        </w:rPr>
                        <w:t>Washtenaw County Prosecuting Attorney’s Office</w:t>
                      </w:r>
                      <w:r w:rsidRPr="00F376C0">
                        <w:rPr>
                          <w:rFonts w:ascii="Lato Light" w:hAnsi="Lato Light" w:cstheme="minorHAnsi"/>
                          <w:b w:val="0"/>
                          <w:sz w:val="18"/>
                          <w:szCs w:val="18"/>
                        </w:rPr>
                        <w:tab/>
                        <w:t>734-222-6620</w:t>
                      </w:r>
                      <w:r w:rsidRPr="00F376C0">
                        <w:rPr>
                          <w:rFonts w:ascii="Lato Light" w:hAnsi="Lato Light" w:cstheme="minorHAnsi"/>
                          <w:sz w:val="18"/>
                          <w:szCs w:val="20"/>
                        </w:rPr>
                        <w:br/>
                        <w:t>Victim Advocacy</w:t>
                      </w:r>
                    </w:p>
                    <w:p w14:paraId="116C1022" w14:textId="2F703D68" w:rsidR="00C91ED1" w:rsidRPr="007E6812" w:rsidRDefault="00F376C0" w:rsidP="00F376C0">
                      <w:pPr>
                        <w:rPr>
                          <w:rFonts w:ascii="Lato Light" w:hAnsi="Lato Light" w:cstheme="minorHAnsi"/>
                          <w:sz w:val="20"/>
                          <w:szCs w:val="20"/>
                        </w:rPr>
                      </w:pPr>
                      <w:r w:rsidRPr="00F376C0">
                        <w:rPr>
                          <w:rFonts w:ascii="Lato Light" w:hAnsi="Lato Light" w:cstheme="minorHAnsi"/>
                          <w:sz w:val="18"/>
                          <w:szCs w:val="18"/>
                        </w:rPr>
                        <w:t>M.I.N.D.S (Moving in New Directions)</w:t>
                      </w:r>
                      <w:r w:rsidRPr="00F376C0">
                        <w:rPr>
                          <w:rFonts w:ascii="Lato Light" w:hAnsi="Lato Light" w:cstheme="minorHAnsi"/>
                          <w:sz w:val="18"/>
                          <w:szCs w:val="18"/>
                        </w:rPr>
                        <w:tab/>
                      </w:r>
                      <w:r w:rsidRPr="00F376C0">
                        <w:rPr>
                          <w:rFonts w:ascii="Lato Light" w:hAnsi="Lato Light" w:cstheme="minorHAnsi"/>
                          <w:sz w:val="18"/>
                          <w:szCs w:val="18"/>
                        </w:rPr>
                        <w:tab/>
                        <w:t>313-883-3300</w:t>
                      </w:r>
                      <w:r w:rsidR="00C91ED1" w:rsidRPr="007E6812">
                        <w:rPr>
                          <w:rStyle w:val="Strong"/>
                          <w:rFonts w:ascii="Lato Light" w:hAnsi="Lato Light" w:cstheme="minorHAnsi"/>
                          <w:b w:val="0"/>
                          <w:sz w:val="20"/>
                          <w:szCs w:val="20"/>
                        </w:rPr>
                        <w:tab/>
                      </w:r>
                      <w:r w:rsidR="00C91ED1"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27734947" w14:textId="77777777" w:rsidR="00F376C0" w:rsidRPr="00F376C0" w:rsidRDefault="00F376C0" w:rsidP="00F376C0">
                      <w:pPr>
                        <w:rPr>
                          <w:rFonts w:ascii="Lato Light" w:hAnsi="Lato Light" w:cstheme="minorHAnsi"/>
                          <w:b/>
                          <w:sz w:val="18"/>
                          <w:szCs w:val="20"/>
                        </w:rPr>
                      </w:pPr>
                      <w:r w:rsidRPr="00F376C0">
                        <w:rPr>
                          <w:rFonts w:ascii="Lato Light" w:hAnsi="Lato Light" w:cstheme="minorHAnsi"/>
                          <w:b/>
                          <w:sz w:val="18"/>
                          <w:szCs w:val="20"/>
                        </w:rPr>
                        <w:t>Treatment Providers</w:t>
                      </w:r>
                    </w:p>
                    <w:p w14:paraId="0CCEF17A" w14:textId="77777777" w:rsidR="00F376C0" w:rsidRPr="00F376C0" w:rsidRDefault="00F376C0" w:rsidP="00F376C0">
                      <w:pPr>
                        <w:rPr>
                          <w:rFonts w:ascii="Lato Light" w:hAnsi="Lato Light" w:cstheme="minorHAnsi"/>
                          <w:sz w:val="18"/>
                          <w:szCs w:val="18"/>
                        </w:rPr>
                      </w:pPr>
                      <w:r w:rsidRPr="00F376C0">
                        <w:rPr>
                          <w:rFonts w:ascii="Lato Light" w:hAnsi="Lato Light" w:cstheme="minorHAnsi"/>
                          <w:sz w:val="18"/>
                          <w:szCs w:val="18"/>
                        </w:rPr>
                        <w:t>Michigan Department of Health and Human Services</w:t>
                      </w:r>
                      <w:r w:rsidRPr="00F376C0">
                        <w:rPr>
                          <w:rFonts w:ascii="Lato Light" w:hAnsi="Lato Light" w:cstheme="minorHAnsi"/>
                          <w:sz w:val="18"/>
                          <w:szCs w:val="18"/>
                        </w:rPr>
                        <w:tab/>
                        <w:t>855-864-2374</w:t>
                      </w:r>
                    </w:p>
                    <w:p w14:paraId="7A129023" w14:textId="77777777" w:rsidR="00F376C0" w:rsidRPr="00F376C0" w:rsidRDefault="00F376C0" w:rsidP="00F376C0">
                      <w:pPr>
                        <w:rPr>
                          <w:rFonts w:ascii="Lato Light" w:hAnsi="Lato Light" w:cstheme="minorHAnsi"/>
                          <w:sz w:val="18"/>
                          <w:szCs w:val="20"/>
                        </w:rPr>
                      </w:pPr>
                    </w:p>
                    <w:p w14:paraId="35307F1C" w14:textId="77777777" w:rsidR="00F376C0" w:rsidRPr="00F376C0" w:rsidRDefault="00F376C0" w:rsidP="00F376C0">
                      <w:pPr>
                        <w:pStyle w:val="Heading1"/>
                        <w:rPr>
                          <w:rFonts w:ascii="Lato Light" w:hAnsi="Lato Light" w:cstheme="minorHAnsi"/>
                          <w:sz w:val="18"/>
                          <w:szCs w:val="20"/>
                          <w:u w:val="none"/>
                        </w:rPr>
                      </w:pPr>
                      <w:r w:rsidRPr="00F376C0">
                        <w:rPr>
                          <w:rFonts w:ascii="Lato Light" w:hAnsi="Lato Light" w:cstheme="minorHAnsi"/>
                          <w:sz w:val="18"/>
                          <w:szCs w:val="20"/>
                          <w:u w:val="none"/>
                        </w:rPr>
                        <w:t xml:space="preserve">Support groups for survivors and for parents </w:t>
                      </w:r>
                      <w:r w:rsidRPr="00F376C0">
                        <w:rPr>
                          <w:rFonts w:ascii="Lato Light" w:hAnsi="Lato Light" w:cstheme="minorHAnsi"/>
                          <w:sz w:val="18"/>
                          <w:szCs w:val="20"/>
                          <w:u w:val="none"/>
                        </w:rPr>
                        <w:br/>
                        <w:t>and families of children who have been abused</w:t>
                      </w:r>
                    </w:p>
                    <w:p w14:paraId="50F0297B" w14:textId="618893CC" w:rsidR="008F25C1" w:rsidRDefault="00F376C0" w:rsidP="00F376C0">
                      <w:pPr>
                        <w:pStyle w:val="Header"/>
                        <w:rPr>
                          <w:rFonts w:ascii="Lato Light" w:hAnsi="Lato Light" w:cstheme="minorHAnsi"/>
                          <w:bCs/>
                          <w:sz w:val="18"/>
                          <w:szCs w:val="18"/>
                        </w:rPr>
                      </w:pPr>
                      <w:r w:rsidRPr="00F376C0">
                        <w:rPr>
                          <w:rFonts w:ascii="Lato Light" w:hAnsi="Lato Light" w:cstheme="minorHAnsi"/>
                          <w:bCs/>
                          <w:sz w:val="18"/>
                          <w:szCs w:val="18"/>
                        </w:rPr>
                        <w:t>Michigan State University Support for Adult Survivors</w:t>
                      </w:r>
                      <w:r w:rsidRPr="00F376C0">
                        <w:rPr>
                          <w:rFonts w:ascii="Lato Light" w:hAnsi="Lato Light" w:cstheme="minorHAnsi"/>
                          <w:bCs/>
                          <w:sz w:val="18"/>
                          <w:szCs w:val="18"/>
                        </w:rPr>
                        <w:tab/>
                        <w:t xml:space="preserve">  </w:t>
                      </w:r>
                      <w:r w:rsidRPr="00F376C0">
                        <w:rPr>
                          <w:rFonts w:ascii="Lato Light" w:hAnsi="Lato Light" w:cstheme="minorHAnsi"/>
                          <w:color w:val="000000"/>
                          <w:sz w:val="18"/>
                          <w:szCs w:val="18"/>
                        </w:rPr>
                        <w:t>1-800-656-4673</w:t>
                      </w:r>
                      <w:r w:rsidRPr="00F376C0">
                        <w:rPr>
                          <w:rFonts w:ascii="Lato Light" w:hAnsi="Lato Light" w:cstheme="minorHAnsi"/>
                          <w:bCs/>
                          <w:sz w:val="18"/>
                          <w:szCs w:val="18"/>
                        </w:rPr>
                        <w:tab/>
                      </w:r>
                    </w:p>
                    <w:p w14:paraId="20891A55" w14:textId="7C873346" w:rsidR="00F376C0" w:rsidRPr="00F376C0" w:rsidRDefault="008F25C1" w:rsidP="00F376C0">
                      <w:pPr>
                        <w:pStyle w:val="Header"/>
                        <w:rPr>
                          <w:rFonts w:ascii="Lato Light" w:hAnsi="Lato Light" w:cstheme="minorHAnsi"/>
                          <w:bCs/>
                          <w:sz w:val="18"/>
                          <w:szCs w:val="18"/>
                        </w:rPr>
                      </w:pPr>
                      <w:r>
                        <w:rPr>
                          <w:rFonts w:ascii="Lato Light" w:hAnsi="Lato Light" w:cstheme="minorHAnsi"/>
                          <w:bCs/>
                          <w:sz w:val="18"/>
                          <w:szCs w:val="18"/>
                        </w:rPr>
                        <w:tab/>
                        <w:t xml:space="preserve">        </w:t>
                      </w:r>
                      <w:r w:rsidR="00F376C0" w:rsidRPr="00F376C0">
                        <w:rPr>
                          <w:rFonts w:ascii="Lato Light" w:hAnsi="Lato Light" w:cstheme="minorHAnsi"/>
                          <w:bCs/>
                          <w:sz w:val="18"/>
                          <w:szCs w:val="18"/>
                        </w:rPr>
                        <w:t>517-355-5040</w:t>
                      </w:r>
                    </w:p>
                    <w:p w14:paraId="46C3FB75" w14:textId="77777777" w:rsidR="00F376C0" w:rsidRPr="00F376C0" w:rsidRDefault="00F376C0" w:rsidP="00F376C0">
                      <w:pPr>
                        <w:pStyle w:val="Header"/>
                        <w:rPr>
                          <w:rFonts w:ascii="Lato Light" w:hAnsi="Lato Light" w:cstheme="minorHAnsi"/>
                          <w:sz w:val="18"/>
                          <w:szCs w:val="18"/>
                        </w:rPr>
                      </w:pPr>
                      <w:r w:rsidRPr="00F376C0">
                        <w:rPr>
                          <w:rFonts w:ascii="Lato Light" w:hAnsi="Lato Light" w:cstheme="minorHAnsi"/>
                          <w:bCs/>
                          <w:sz w:val="18"/>
                          <w:szCs w:val="18"/>
                        </w:rPr>
                        <w:t>Call Sexual Assault</w:t>
                      </w:r>
                      <w:r w:rsidRPr="00F376C0">
                        <w:rPr>
                          <w:rFonts w:ascii="Lato Light" w:hAnsi="Lato Light" w:cstheme="minorHAnsi"/>
                          <w:sz w:val="18"/>
                          <w:szCs w:val="18"/>
                        </w:rPr>
                        <w:t xml:space="preserve"> Hotline for current group listings </w:t>
                      </w:r>
                    </w:p>
                    <w:p w14:paraId="116C102B" w14:textId="6EA0232B" w:rsidR="00C91ED1" w:rsidRDefault="00F376C0" w:rsidP="00F376C0">
                      <w:pPr>
                        <w:pStyle w:val="Header"/>
                        <w:rPr>
                          <w:rFonts w:ascii="Lato Light" w:hAnsi="Lato Light" w:cstheme="minorHAnsi"/>
                          <w:sz w:val="18"/>
                          <w:szCs w:val="18"/>
                        </w:rPr>
                      </w:pPr>
                      <w:r w:rsidRPr="00F376C0">
                        <w:rPr>
                          <w:rFonts w:ascii="Lato Light" w:hAnsi="Lato Light" w:cstheme="minorHAnsi"/>
                          <w:sz w:val="18"/>
                          <w:szCs w:val="18"/>
                        </w:rPr>
                        <w:t xml:space="preserve">in your area         </w:t>
                      </w:r>
                    </w:p>
                    <w:p w14:paraId="10720C94" w14:textId="77777777" w:rsidR="00F376C0" w:rsidRPr="00F376C0" w:rsidRDefault="00F376C0" w:rsidP="00F376C0">
                      <w:pPr>
                        <w:pStyle w:val="Header"/>
                        <w:rPr>
                          <w:rFonts w:ascii="Lato Light" w:hAnsi="Lato Light" w:cstheme="minorHAnsi"/>
                          <w:sz w:val="18"/>
                          <w:szCs w:val="18"/>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970536" w:rsidP="00C91ED1">
                      <w:pPr>
                        <w:rPr>
                          <w:rFonts w:ascii="Lato Light" w:hAnsi="Lato Light" w:cstheme="minorHAnsi"/>
                          <w:sz w:val="18"/>
                          <w:szCs w:val="20"/>
                        </w:rPr>
                      </w:pPr>
                      <w:hyperlink r:id="rId17"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970536" w:rsidP="00C91ED1">
                      <w:pPr>
                        <w:rPr>
                          <w:rFonts w:ascii="Lato Light" w:hAnsi="Lato Light" w:cstheme="minorHAnsi"/>
                          <w:sz w:val="18"/>
                          <w:szCs w:val="20"/>
                        </w:rPr>
                      </w:pPr>
                      <w:hyperlink r:id="rId18"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69A386AB" w:rsidR="00C91ED1" w:rsidRPr="007E6812" w:rsidRDefault="00970536" w:rsidP="00C91ED1">
                      <w:pPr>
                        <w:pStyle w:val="Header"/>
                        <w:ind w:left="2160" w:hanging="2160"/>
                        <w:rPr>
                          <w:rFonts w:ascii="Lato Light" w:hAnsi="Lato Light" w:cstheme="minorHAnsi"/>
                          <w:sz w:val="18"/>
                          <w:szCs w:val="20"/>
                        </w:rPr>
                      </w:pPr>
                      <w:hyperlink r:id="rId19"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bookmarkStart w:id="1" w:name="_GoBack"/>
                      <w:bookmarkEnd w:id="1"/>
                      <w:r w:rsidR="00C91ED1" w:rsidRPr="007E6812">
                        <w:rPr>
                          <w:rFonts w:ascii="Lato Light" w:hAnsi="Lato Light" w:cstheme="minorHAnsi"/>
                          <w:sz w:val="18"/>
                          <w:szCs w:val="20"/>
                        </w:rPr>
                        <w:t>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08EB9C32" w:rsidR="00BD5956" w:rsidRPr="00352134" w:rsidRDefault="00425778">
                            <w:pPr>
                              <w:rPr>
                                <w:rFonts w:ascii="Futura PT Bold" w:hAnsi="Futura PT Bold" w:cstheme="minorHAnsi"/>
                                <w:color w:val="6AC395"/>
                                <w:sz w:val="40"/>
                              </w:rPr>
                            </w:pPr>
                            <w:r>
                              <w:rPr>
                                <w:rFonts w:ascii="Futura PT Bold" w:hAnsi="Futura PT Bold" w:cstheme="minorHAnsi"/>
                                <w:color w:val="6AC395"/>
                                <w:sz w:val="40"/>
                              </w:rPr>
                              <w:t>MICHIGAN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08EB9C32" w:rsidR="00BD5956" w:rsidRPr="00352134" w:rsidRDefault="00425778">
                      <w:pPr>
                        <w:rPr>
                          <w:rFonts w:ascii="Futura PT Bold" w:hAnsi="Futura PT Bold" w:cstheme="minorHAnsi"/>
                          <w:color w:val="6AC395"/>
                          <w:sz w:val="40"/>
                        </w:rPr>
                      </w:pPr>
                      <w:r>
                        <w:rPr>
                          <w:rFonts w:ascii="Futura PT Bold" w:hAnsi="Futura PT Bold" w:cstheme="minorHAnsi"/>
                          <w:color w:val="6AC395"/>
                          <w:sz w:val="40"/>
                        </w:rPr>
                        <w:t>MICHIGAN</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4109319A">
                <wp:simplePos x="0" y="0"/>
                <wp:positionH relativeFrom="column">
                  <wp:posOffset>-531495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194C3519" w:rsidR="00D92534" w:rsidRPr="00352134" w:rsidRDefault="00425778" w:rsidP="00D92534">
                            <w:pPr>
                              <w:rPr>
                                <w:rFonts w:ascii="Futura PT Bold" w:hAnsi="Futura PT Bold" w:cstheme="minorHAnsi"/>
                                <w:color w:val="6AC395"/>
                                <w:sz w:val="40"/>
                              </w:rPr>
                            </w:pPr>
                            <w:r>
                              <w:rPr>
                                <w:rFonts w:ascii="Futura PT Bold" w:hAnsi="Futura PT Bold" w:cstheme="minorHAnsi"/>
                                <w:color w:val="6AC395"/>
                                <w:sz w:val="40"/>
                              </w:rPr>
                              <w:t>MICHIGAN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41.8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" filled="f" stroked="f" strokeweight=".5pt">
                <v:textbox>
                  <w:txbxContent>
                    <w:p w14:paraId="116C103D" w14:textId="194C3519" w:rsidR="00D92534" w:rsidRPr="00352134" w:rsidRDefault="00425778" w:rsidP="00D92534">
                      <w:pPr>
                        <w:rPr>
                          <w:rFonts w:ascii="Futura PT Bold" w:hAnsi="Futura PT Bold" w:cstheme="minorHAnsi"/>
                          <w:color w:val="6AC395"/>
                          <w:sz w:val="40"/>
                        </w:rPr>
                      </w:pPr>
                      <w:r>
                        <w:rPr>
                          <w:rFonts w:ascii="Futura PT Bold" w:hAnsi="Futura PT Bold" w:cstheme="minorHAnsi"/>
                          <w:color w:val="6AC395"/>
                          <w:sz w:val="40"/>
                        </w:rPr>
                        <w:t>MICHIGAN</w:t>
                      </w:r>
                    </w:p>
                  </w:txbxContent>
                </v:textbox>
              </v:shape>
            </w:pict>
          </mc:Fallback>
        </mc:AlternateContent>
      </w:r>
    </w:p>
    <w:p w14:paraId="116C0FED" w14:textId="389AA076"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1030E0F6">
                <wp:simplePos x="0" y="0"/>
                <wp:positionH relativeFrom="column">
                  <wp:posOffset>-510540</wp:posOffset>
                </wp:positionH>
                <wp:positionV relativeFrom="paragraph">
                  <wp:posOffset>226695</wp:posOffset>
                </wp:positionV>
                <wp:extent cx="4433104" cy="82067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2067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209A0DCD" w:rsidR="00C91ED1" w:rsidRPr="00352134" w:rsidRDefault="00425778" w:rsidP="00C91ED1">
                            <w:pPr>
                              <w:pStyle w:val="Pa0"/>
                              <w:rPr>
                                <w:rFonts w:ascii="Lato Heavy" w:hAnsi="Lato Heavy" w:cstheme="minorHAnsi"/>
                                <w:color w:val="6AC395"/>
                              </w:rPr>
                            </w:pPr>
                            <w:r>
                              <w:rPr>
                                <w:rFonts w:ascii="Lato Heavy" w:hAnsi="Lato Heavy" w:cstheme="minorHAnsi"/>
                                <w:color w:val="6AC395"/>
                              </w:rPr>
                              <w:t>MICHIGAN</w:t>
                            </w:r>
                            <w:r w:rsidR="00C91ED1" w:rsidRPr="00352134">
                              <w:rPr>
                                <w:rFonts w:ascii="Lato Heavy" w:hAnsi="Lato Heavy" w:cstheme="minorHAnsi"/>
                                <w:color w:val="6AC395"/>
                              </w:rPr>
                              <w:t xml:space="preserve"> STATE REPORTING LAWS</w:t>
                            </w:r>
                          </w:p>
                          <w:p w14:paraId="116C1041" w14:textId="10430B9D" w:rsidR="00C91ED1" w:rsidRPr="00BD61F4" w:rsidRDefault="00970536" w:rsidP="00C91ED1">
                            <w:pPr>
                              <w:pStyle w:val="Pa0"/>
                              <w:rPr>
                                <w:rFonts w:ascii="Lato Light" w:hAnsi="Lato Light" w:cstheme="minorHAnsi"/>
                                <w:sz w:val="20"/>
                                <w:szCs w:val="22"/>
                              </w:rPr>
                            </w:pPr>
                            <w:hyperlink r:id="rId20" w:history="1">
                              <w:r w:rsidR="00BD61F4" w:rsidRPr="00BD61F4">
                                <w:rPr>
                                  <w:rStyle w:val="Hyperlink"/>
                                  <w:rFonts w:ascii="Lato Light" w:hAnsi="Lato Light" w:cstheme="minorHAnsi"/>
                                  <w:sz w:val="20"/>
                                  <w:szCs w:val="22"/>
                                </w:rPr>
                                <w:t>https://www.childwelfare.gov/topics/systemwide/laws-policies/state/</w:t>
                              </w:r>
                            </w:hyperlink>
                          </w:p>
                          <w:p w14:paraId="21CFA318" w14:textId="77777777" w:rsidR="00BD61F4" w:rsidRPr="00BD61F4" w:rsidRDefault="00BD61F4" w:rsidP="00C91ED1">
                            <w:pPr>
                              <w:pStyle w:val="Pa0"/>
                              <w:rPr>
                                <w:rFonts w:asciiTheme="minorHAnsi" w:hAnsiTheme="minorHAnsi" w:cstheme="minorHAnsi"/>
                                <w:color w:val="0000FF"/>
                                <w:sz w:val="20"/>
                                <w:szCs w:val="22"/>
                                <w:u w:val="single"/>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41C9D151" w14:textId="77777777" w:rsidR="00BD61F4" w:rsidRPr="00BD61F4" w:rsidRDefault="00BD61F4" w:rsidP="00BD61F4">
                            <w:pPr>
                              <w:rPr>
                                <w:rFonts w:ascii="Lato Light" w:hAnsi="Lato Light" w:cstheme="minorHAnsi"/>
                                <w:sz w:val="20"/>
                                <w:szCs w:val="20"/>
                              </w:rPr>
                            </w:pPr>
                            <w:r w:rsidRPr="00BD61F4">
                              <w:rPr>
                                <w:rFonts w:ascii="Lato Light" w:hAnsi="Lato Light" w:cstheme="minorHAnsi"/>
                                <w:i/>
                                <w:sz w:val="20"/>
                                <w:szCs w:val="20"/>
                              </w:rPr>
                              <w:t>Comp. Laws § 722.62</w:t>
                            </w:r>
                            <w:r w:rsidRPr="00BD61F4">
                              <w:rPr>
                                <w:rFonts w:ascii="Lato Light" w:hAnsi="Lato Light" w:cstheme="minorHAnsi"/>
                                <w:sz w:val="20"/>
                                <w:szCs w:val="20"/>
                              </w:rPr>
                              <w:t xml:space="preserve">3 </w:t>
                            </w:r>
                          </w:p>
                          <w:p w14:paraId="766FE085"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Mandatory reporters include: </w:t>
                            </w:r>
                          </w:p>
                          <w:p w14:paraId="3D055530"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Physicians, physician assistants, dentists, dental hygienists, medical examiners, nurses, persons licensed to provide emergency medical care, or audiologists </w:t>
                            </w:r>
                          </w:p>
                          <w:p w14:paraId="10A1EA7B"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School administrators, counselors, or teachers </w:t>
                            </w:r>
                          </w:p>
                          <w:p w14:paraId="2EAD3492" w14:textId="4FD091F6"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Regulated childcare providers </w:t>
                            </w:r>
                          </w:p>
                          <w:p w14:paraId="45C68E3E"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Psychologists, marriage and family therapists, licensed professional counselors, social workers, or social work technicians </w:t>
                            </w:r>
                          </w:p>
                          <w:p w14:paraId="6D4BCC1E"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Persons employed in a professional capacity in any office of the friend of the court </w:t>
                            </w:r>
                          </w:p>
                          <w:p w14:paraId="0FE294CF"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Law enforcement officers </w:t>
                            </w:r>
                          </w:p>
                          <w:p w14:paraId="0273910F"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Members of the clergy </w:t>
                            </w:r>
                          </w:p>
                          <w:p w14:paraId="2690A758"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Department employees, including eligibility specialists, family independence managers, family independence specialists, social services specialists, social work specialists, social work specialist managers, or welfare services specialists </w:t>
                            </w:r>
                          </w:p>
                          <w:p w14:paraId="116C104D" w14:textId="788A27F6" w:rsidR="00C91ED1" w:rsidRDefault="00BD61F4" w:rsidP="00BD61F4">
                            <w:pPr>
                              <w:ind w:left="720"/>
                              <w:rPr>
                                <w:rFonts w:ascii="Lato Light" w:hAnsi="Lato Light" w:cstheme="minorHAnsi"/>
                                <w:sz w:val="20"/>
                                <w:szCs w:val="20"/>
                              </w:rPr>
                            </w:pPr>
                            <w:r w:rsidRPr="00BD61F4">
                              <w:rPr>
                                <w:rFonts w:ascii="Lato Light" w:hAnsi="Lato Light" w:cstheme="minorHAnsi"/>
                                <w:sz w:val="20"/>
                                <w:szCs w:val="20"/>
                              </w:rPr>
                              <w:t>• Any employee of an organization or entity that, as a result of Federal funding statutes, regulations, or contracts, would be prohibited from reporting in the absence of a State mandate or court order.</w:t>
                            </w:r>
                          </w:p>
                          <w:p w14:paraId="672BFCCE" w14:textId="77777777" w:rsidR="00E758D2" w:rsidRPr="00BD61F4" w:rsidRDefault="00E758D2" w:rsidP="00BD61F4">
                            <w:pPr>
                              <w:ind w:left="720"/>
                              <w:rPr>
                                <w:rFonts w:ascii="Lato Light" w:hAnsi="Lato Light" w:cstheme="minorHAnsi"/>
                                <w:sz w:val="20"/>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5654C9F" w14:textId="77777777" w:rsidR="00BD61F4" w:rsidRPr="00BD61F4" w:rsidRDefault="00BD61F4" w:rsidP="00BD61F4">
                            <w:pPr>
                              <w:rPr>
                                <w:rFonts w:ascii="Lato Light" w:hAnsi="Lato Light" w:cstheme="minorHAnsi"/>
                                <w:i/>
                                <w:sz w:val="20"/>
                                <w:szCs w:val="20"/>
                              </w:rPr>
                            </w:pPr>
                            <w:r w:rsidRPr="00BD61F4">
                              <w:rPr>
                                <w:rFonts w:ascii="Lato Light" w:hAnsi="Lato Light" w:cstheme="minorHAnsi"/>
                                <w:i/>
                                <w:sz w:val="20"/>
                                <w:szCs w:val="20"/>
                              </w:rPr>
                              <w:t>Comp. Laws § 722.624</w:t>
                            </w:r>
                          </w:p>
                          <w:p w14:paraId="116C1050" w14:textId="435E66F2" w:rsidR="00C91ED1" w:rsidRDefault="00BD61F4" w:rsidP="00BD61F4">
                            <w:pPr>
                              <w:ind w:left="720"/>
                              <w:rPr>
                                <w:rFonts w:ascii="Lato Light" w:hAnsi="Lato Light" w:cstheme="minorHAnsi"/>
                                <w:sz w:val="20"/>
                                <w:szCs w:val="20"/>
                              </w:rPr>
                            </w:pPr>
                            <w:r w:rsidRPr="00BD61F4">
                              <w:rPr>
                                <w:rFonts w:ascii="Lato Light" w:hAnsi="Lato Light" w:cstheme="minorHAnsi"/>
                                <w:sz w:val="20"/>
                                <w:szCs w:val="20"/>
                              </w:rPr>
                              <w:t>Any other person, including a child, who has reasonable cause to suspect child abuse or neglect may report.</w:t>
                            </w:r>
                          </w:p>
                          <w:p w14:paraId="17A037D2" w14:textId="77777777" w:rsidR="00E758D2" w:rsidRPr="00BD61F4" w:rsidRDefault="00E758D2" w:rsidP="00BD61F4">
                            <w:pPr>
                              <w:ind w:left="720"/>
                              <w:rPr>
                                <w:rFonts w:ascii="Lato Light" w:hAnsi="Lato Light" w:cstheme="minorHAnsi"/>
                                <w:sz w:val="20"/>
                                <w:szCs w:val="20"/>
                              </w:rPr>
                            </w:pPr>
                          </w:p>
                          <w:p w14:paraId="08E586AD" w14:textId="35A12410" w:rsidR="00BD61F4" w:rsidRPr="00BD61F4" w:rsidRDefault="00BD61F4" w:rsidP="00BD61F4">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4AE166B4" w14:textId="77777777" w:rsidR="00BD61F4" w:rsidRPr="00BD61F4" w:rsidRDefault="00BD61F4" w:rsidP="00BD61F4">
                            <w:pPr>
                              <w:rPr>
                                <w:rFonts w:ascii="Lato Light" w:hAnsi="Lato Light" w:cstheme="minorHAnsi"/>
                                <w:sz w:val="20"/>
                                <w:szCs w:val="20"/>
                              </w:rPr>
                            </w:pPr>
                            <w:r w:rsidRPr="00BD61F4">
                              <w:rPr>
                                <w:rFonts w:ascii="Lato Light" w:hAnsi="Lato Light" w:cstheme="minorHAnsi"/>
                                <w:i/>
                                <w:sz w:val="20"/>
                                <w:szCs w:val="20"/>
                              </w:rPr>
                              <w:t>Comp. Laws § 722.623</w:t>
                            </w:r>
                            <w:r w:rsidRPr="00BD61F4">
                              <w:rPr>
                                <w:rFonts w:ascii="Lato Light" w:hAnsi="Lato Light" w:cstheme="minorHAnsi"/>
                                <w:sz w:val="20"/>
                                <w:szCs w:val="20"/>
                              </w:rPr>
                              <w:t xml:space="preserve"> </w:t>
                            </w:r>
                          </w:p>
                          <w:p w14:paraId="442DD59E"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If the reporting person is a member of the staff of a hospital, agency, or school, the reporting person shall notify the person in charge of the hospital, agency, or school of his or her finding and that the report has been made, and shall make a copy of the written report available to the person in charge. A notification to the person in charge of a hospital, agency, or school does not relieve the member of the staff of the hospital, agency, or school of the obligation of reporting to the department as required by this section. One report from a hospital, agency, or school is adequate to meet the reporting requirement. A member of the staff of a hospital, agency, or school shall not be dismissed or otherwise penalized for making a report required by this act or for cooperating in an investigation. </w:t>
                            </w:r>
                          </w:p>
                          <w:p w14:paraId="67B94D8F" w14:textId="77777777" w:rsidR="00BD61F4" w:rsidRPr="00BD61F4" w:rsidRDefault="00BD61F4" w:rsidP="00BD61F4">
                            <w:pPr>
                              <w:rPr>
                                <w:rFonts w:asciiTheme="minorHAnsi" w:hAnsiTheme="minorHAnsi"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209A0DCD" w:rsidR="00C91ED1" w:rsidRPr="00352134" w:rsidRDefault="00425778" w:rsidP="00C91ED1">
                      <w:pPr>
                        <w:pStyle w:val="Pa0"/>
                        <w:rPr>
                          <w:rFonts w:ascii="Lato Heavy" w:hAnsi="Lato Heavy" w:cstheme="minorHAnsi"/>
                          <w:color w:val="6AC395"/>
                        </w:rPr>
                      </w:pPr>
                      <w:r>
                        <w:rPr>
                          <w:rFonts w:ascii="Lato Heavy" w:hAnsi="Lato Heavy" w:cstheme="minorHAnsi"/>
                          <w:color w:val="6AC395"/>
                        </w:rPr>
                        <w:t>MICHIGAN</w:t>
                      </w:r>
                      <w:r w:rsidR="00C91ED1" w:rsidRPr="00352134">
                        <w:rPr>
                          <w:rFonts w:ascii="Lato Heavy" w:hAnsi="Lato Heavy" w:cstheme="minorHAnsi"/>
                          <w:color w:val="6AC395"/>
                        </w:rPr>
                        <w:t xml:space="preserve"> STATE REPORTING LAWS</w:t>
                      </w:r>
                    </w:p>
                    <w:p w14:paraId="116C1041" w14:textId="10430B9D" w:rsidR="00C91ED1" w:rsidRPr="00BD61F4" w:rsidRDefault="00970536" w:rsidP="00C91ED1">
                      <w:pPr>
                        <w:pStyle w:val="Pa0"/>
                        <w:rPr>
                          <w:rFonts w:ascii="Lato Light" w:hAnsi="Lato Light" w:cstheme="minorHAnsi"/>
                          <w:sz w:val="20"/>
                          <w:szCs w:val="22"/>
                        </w:rPr>
                      </w:pPr>
                      <w:hyperlink r:id="rId21" w:history="1">
                        <w:r w:rsidR="00BD61F4" w:rsidRPr="00BD61F4">
                          <w:rPr>
                            <w:rStyle w:val="Hyperlink"/>
                            <w:rFonts w:ascii="Lato Light" w:hAnsi="Lato Light" w:cstheme="minorHAnsi"/>
                            <w:sz w:val="20"/>
                            <w:szCs w:val="22"/>
                          </w:rPr>
                          <w:t>https://www.childwelfare.gov/topics/systemwide/laws-policies/state/</w:t>
                        </w:r>
                      </w:hyperlink>
                    </w:p>
                    <w:p w14:paraId="21CFA318" w14:textId="77777777" w:rsidR="00BD61F4" w:rsidRPr="00BD61F4" w:rsidRDefault="00BD61F4" w:rsidP="00C91ED1">
                      <w:pPr>
                        <w:pStyle w:val="Pa0"/>
                        <w:rPr>
                          <w:rFonts w:asciiTheme="minorHAnsi" w:hAnsiTheme="minorHAnsi" w:cstheme="minorHAnsi"/>
                          <w:color w:val="0000FF"/>
                          <w:sz w:val="20"/>
                          <w:szCs w:val="22"/>
                          <w:u w:val="single"/>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41C9D151" w14:textId="77777777" w:rsidR="00BD61F4" w:rsidRPr="00BD61F4" w:rsidRDefault="00BD61F4" w:rsidP="00BD61F4">
                      <w:pPr>
                        <w:rPr>
                          <w:rFonts w:ascii="Lato Light" w:hAnsi="Lato Light" w:cstheme="minorHAnsi"/>
                          <w:sz w:val="20"/>
                          <w:szCs w:val="20"/>
                        </w:rPr>
                      </w:pPr>
                      <w:r w:rsidRPr="00BD61F4">
                        <w:rPr>
                          <w:rFonts w:ascii="Lato Light" w:hAnsi="Lato Light" w:cstheme="minorHAnsi"/>
                          <w:i/>
                          <w:sz w:val="20"/>
                          <w:szCs w:val="20"/>
                        </w:rPr>
                        <w:t>Comp. Laws § 722.62</w:t>
                      </w:r>
                      <w:r w:rsidRPr="00BD61F4">
                        <w:rPr>
                          <w:rFonts w:ascii="Lato Light" w:hAnsi="Lato Light" w:cstheme="minorHAnsi"/>
                          <w:sz w:val="20"/>
                          <w:szCs w:val="20"/>
                        </w:rPr>
                        <w:t xml:space="preserve">3 </w:t>
                      </w:r>
                    </w:p>
                    <w:p w14:paraId="766FE085"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Mandatory reporters include: </w:t>
                      </w:r>
                    </w:p>
                    <w:p w14:paraId="3D055530"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Physicians, physician assistants, dentists, dental hygienists, medical examiners, nurses, persons licensed to provide emergency medical care, or audiologists </w:t>
                      </w:r>
                    </w:p>
                    <w:p w14:paraId="10A1EA7B"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School administrators, counselors, or teachers </w:t>
                      </w:r>
                    </w:p>
                    <w:p w14:paraId="2EAD3492" w14:textId="4FD091F6"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Regulated childcare providers </w:t>
                      </w:r>
                    </w:p>
                    <w:p w14:paraId="45C68E3E"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Psychologists, marriage and family therapists, licensed professional counselors, social workers, or social work technicians </w:t>
                      </w:r>
                    </w:p>
                    <w:p w14:paraId="6D4BCC1E"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Persons employed in a professional capacity in any office of the friend of the court </w:t>
                      </w:r>
                    </w:p>
                    <w:p w14:paraId="0FE294CF"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Law enforcement officers </w:t>
                      </w:r>
                    </w:p>
                    <w:p w14:paraId="0273910F"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Members of the clergy </w:t>
                      </w:r>
                    </w:p>
                    <w:p w14:paraId="2690A758"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 Department employees, including eligibility specialists, family independence managers, family independence specialists, social services specialists, social work specialists, social work specialist managers, or welfare services specialists </w:t>
                      </w:r>
                    </w:p>
                    <w:p w14:paraId="116C104D" w14:textId="788A27F6" w:rsidR="00C91ED1" w:rsidRDefault="00BD61F4" w:rsidP="00BD61F4">
                      <w:pPr>
                        <w:ind w:left="720"/>
                        <w:rPr>
                          <w:rFonts w:ascii="Lato Light" w:hAnsi="Lato Light" w:cstheme="minorHAnsi"/>
                          <w:sz w:val="20"/>
                          <w:szCs w:val="20"/>
                        </w:rPr>
                      </w:pPr>
                      <w:r w:rsidRPr="00BD61F4">
                        <w:rPr>
                          <w:rFonts w:ascii="Lato Light" w:hAnsi="Lato Light" w:cstheme="minorHAnsi"/>
                          <w:sz w:val="20"/>
                          <w:szCs w:val="20"/>
                        </w:rPr>
                        <w:t>• Any employee of an organization or entity that, as a result of Federal funding statutes, regulations, or contracts, would be prohibited from reporting in the absence of a State mandate or court order.</w:t>
                      </w:r>
                    </w:p>
                    <w:p w14:paraId="672BFCCE" w14:textId="77777777" w:rsidR="00E758D2" w:rsidRPr="00BD61F4" w:rsidRDefault="00E758D2" w:rsidP="00BD61F4">
                      <w:pPr>
                        <w:ind w:left="720"/>
                        <w:rPr>
                          <w:rFonts w:ascii="Lato Light" w:hAnsi="Lato Light" w:cstheme="minorHAnsi"/>
                          <w:sz w:val="20"/>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5654C9F" w14:textId="77777777" w:rsidR="00BD61F4" w:rsidRPr="00BD61F4" w:rsidRDefault="00BD61F4" w:rsidP="00BD61F4">
                      <w:pPr>
                        <w:rPr>
                          <w:rFonts w:ascii="Lato Light" w:hAnsi="Lato Light" w:cstheme="minorHAnsi"/>
                          <w:i/>
                          <w:sz w:val="20"/>
                          <w:szCs w:val="20"/>
                        </w:rPr>
                      </w:pPr>
                      <w:r w:rsidRPr="00BD61F4">
                        <w:rPr>
                          <w:rFonts w:ascii="Lato Light" w:hAnsi="Lato Light" w:cstheme="minorHAnsi"/>
                          <w:i/>
                          <w:sz w:val="20"/>
                          <w:szCs w:val="20"/>
                        </w:rPr>
                        <w:t>Comp. Laws § 722.624</w:t>
                      </w:r>
                    </w:p>
                    <w:p w14:paraId="116C1050" w14:textId="435E66F2" w:rsidR="00C91ED1" w:rsidRDefault="00BD61F4" w:rsidP="00BD61F4">
                      <w:pPr>
                        <w:ind w:left="720"/>
                        <w:rPr>
                          <w:rFonts w:ascii="Lato Light" w:hAnsi="Lato Light" w:cstheme="minorHAnsi"/>
                          <w:sz w:val="20"/>
                          <w:szCs w:val="20"/>
                        </w:rPr>
                      </w:pPr>
                      <w:r w:rsidRPr="00BD61F4">
                        <w:rPr>
                          <w:rFonts w:ascii="Lato Light" w:hAnsi="Lato Light" w:cstheme="minorHAnsi"/>
                          <w:sz w:val="20"/>
                          <w:szCs w:val="20"/>
                        </w:rPr>
                        <w:t>Any other person, including a child, who has reasonable cause to suspect child abuse or neglect may report.</w:t>
                      </w:r>
                    </w:p>
                    <w:p w14:paraId="17A037D2" w14:textId="77777777" w:rsidR="00E758D2" w:rsidRPr="00BD61F4" w:rsidRDefault="00E758D2" w:rsidP="00BD61F4">
                      <w:pPr>
                        <w:ind w:left="720"/>
                        <w:rPr>
                          <w:rFonts w:ascii="Lato Light" w:hAnsi="Lato Light" w:cstheme="minorHAnsi"/>
                          <w:sz w:val="20"/>
                          <w:szCs w:val="20"/>
                        </w:rPr>
                      </w:pPr>
                    </w:p>
                    <w:p w14:paraId="08E586AD" w14:textId="35A12410" w:rsidR="00BD61F4" w:rsidRPr="00BD61F4" w:rsidRDefault="00BD61F4" w:rsidP="00BD61F4">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4AE166B4" w14:textId="77777777" w:rsidR="00BD61F4" w:rsidRPr="00BD61F4" w:rsidRDefault="00BD61F4" w:rsidP="00BD61F4">
                      <w:pPr>
                        <w:rPr>
                          <w:rFonts w:ascii="Lato Light" w:hAnsi="Lato Light" w:cstheme="minorHAnsi"/>
                          <w:sz w:val="20"/>
                          <w:szCs w:val="20"/>
                        </w:rPr>
                      </w:pPr>
                      <w:r w:rsidRPr="00BD61F4">
                        <w:rPr>
                          <w:rFonts w:ascii="Lato Light" w:hAnsi="Lato Light" w:cstheme="minorHAnsi"/>
                          <w:i/>
                          <w:sz w:val="20"/>
                          <w:szCs w:val="20"/>
                        </w:rPr>
                        <w:t>Comp. Laws § 722.623</w:t>
                      </w:r>
                      <w:r w:rsidRPr="00BD61F4">
                        <w:rPr>
                          <w:rFonts w:ascii="Lato Light" w:hAnsi="Lato Light" w:cstheme="minorHAnsi"/>
                          <w:sz w:val="20"/>
                          <w:szCs w:val="20"/>
                        </w:rPr>
                        <w:t xml:space="preserve"> </w:t>
                      </w:r>
                    </w:p>
                    <w:p w14:paraId="442DD59E" w14:textId="77777777" w:rsidR="00BD61F4" w:rsidRPr="00BD61F4" w:rsidRDefault="00BD61F4" w:rsidP="00BD61F4">
                      <w:pPr>
                        <w:ind w:left="720"/>
                        <w:rPr>
                          <w:rFonts w:ascii="Lato Light" w:hAnsi="Lato Light" w:cstheme="minorHAnsi"/>
                          <w:sz w:val="20"/>
                          <w:szCs w:val="20"/>
                        </w:rPr>
                      </w:pPr>
                      <w:r w:rsidRPr="00BD61F4">
                        <w:rPr>
                          <w:rFonts w:ascii="Lato Light" w:hAnsi="Lato Light" w:cstheme="minorHAnsi"/>
                          <w:sz w:val="20"/>
                          <w:szCs w:val="20"/>
                        </w:rPr>
                        <w:t xml:space="preserve">If the reporting person is a member of the staff of a hospital, agency, or school, the reporting person shall notify the person in charge of the hospital, agency, or school of his or her finding and that the report has been made, and shall make a copy of the written report available to the person in charge. A notification to the person in charge of a hospital, agency, or school does not relieve the member of the staff of the hospital, agency, or school of the obligation of reporting to the department as required by this section. One report from a hospital, agency, or school is adequate to meet the reporting requirement. A member of the staff of a hospital, agency, or school shall not be dismissed or otherwise penalized for making a report required by this act or for cooperating in an investigation. </w:t>
                      </w:r>
                    </w:p>
                    <w:p w14:paraId="67B94D8F" w14:textId="77777777" w:rsidR="00BD61F4" w:rsidRPr="00BD61F4" w:rsidRDefault="00BD61F4" w:rsidP="00BD61F4">
                      <w:pPr>
                        <w:rPr>
                          <w:rFonts w:asciiTheme="minorHAnsi" w:hAnsiTheme="minorHAnsi" w:cstheme="minorHAnsi"/>
                          <w:sz w:val="18"/>
                          <w:szCs w:val="18"/>
                        </w:rPr>
                      </w:pPr>
                    </w:p>
                  </w:txbxContent>
                </v:textbox>
              </v:shape>
            </w:pict>
          </mc:Fallback>
        </mc:AlternateContent>
      </w:r>
    </w:p>
    <w:p w14:paraId="116C0FEE" w14:textId="0B7D9C8D" w:rsidR="0002104D" w:rsidRPr="0002104D" w:rsidRDefault="00F376C0"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2D75B6BF">
                <wp:simplePos x="0" y="0"/>
                <wp:positionH relativeFrom="column">
                  <wp:posOffset>4335780</wp:posOffset>
                </wp:positionH>
                <wp:positionV relativeFrom="paragraph">
                  <wp:posOffset>10160</wp:posOffset>
                </wp:positionV>
                <wp:extent cx="1956121" cy="51511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515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13BF1BAD"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425778">
                              <w:rPr>
                                <w:rFonts w:ascii="Futura PT Bold" w:hAnsi="Futura PT Bold" w:cstheme="minorHAnsi"/>
                                <w:bCs/>
                                <w:color w:val="6AC395"/>
                                <w:sz w:val="26"/>
                                <w:szCs w:val="26"/>
                              </w:rPr>
                              <w:t>MICHIGAN</w:t>
                            </w:r>
                          </w:p>
                          <w:p w14:paraId="116C105D" w14:textId="77777777" w:rsidR="0002104D" w:rsidRPr="00F376C0" w:rsidRDefault="0002104D" w:rsidP="0002104D">
                            <w:pPr>
                              <w:rPr>
                                <w:rFonts w:ascii="Lato Light" w:hAnsi="Lato Light" w:cstheme="minorHAnsi"/>
                                <w:b/>
                                <w:bCs/>
                                <w:sz w:val="20"/>
                                <w:szCs w:val="20"/>
                              </w:rPr>
                            </w:pPr>
                          </w:p>
                          <w:p w14:paraId="09D4DFE1" w14:textId="77777777" w:rsidR="00F376C0" w:rsidRPr="00F376C0" w:rsidRDefault="00F376C0" w:rsidP="00F376C0">
                            <w:pPr>
                              <w:tabs>
                                <w:tab w:val="left" w:pos="1095"/>
                              </w:tabs>
                              <w:rPr>
                                <w:rFonts w:ascii="Lato Light" w:hAnsi="Lato Light" w:cstheme="minorHAnsi"/>
                                <w:sz w:val="22"/>
                                <w:szCs w:val="22"/>
                              </w:rPr>
                            </w:pPr>
                            <w:r w:rsidRPr="00F376C0">
                              <w:rPr>
                                <w:rFonts w:ascii="Lato Light" w:hAnsi="Lato Light" w:cstheme="minorHAnsi"/>
                                <w:sz w:val="22"/>
                                <w:szCs w:val="22"/>
                              </w:rPr>
                              <w:t xml:space="preserve">The Child Protection Law requires mandated reporters to make an immediate verbal report to DHS upon suspecting child abuse and neglect, followed by a written report within 72 hours. </w:t>
                            </w:r>
                          </w:p>
                          <w:p w14:paraId="469D722F" w14:textId="77777777" w:rsidR="00F376C0" w:rsidRPr="00F376C0" w:rsidRDefault="00F376C0" w:rsidP="00F376C0">
                            <w:pPr>
                              <w:tabs>
                                <w:tab w:val="left" w:pos="1095"/>
                              </w:tabs>
                              <w:rPr>
                                <w:rFonts w:ascii="Lato Light" w:hAnsi="Lato Light" w:cstheme="minorHAnsi"/>
                                <w:sz w:val="22"/>
                                <w:szCs w:val="22"/>
                              </w:rPr>
                            </w:pPr>
                          </w:p>
                          <w:p w14:paraId="21325ECD" w14:textId="77777777" w:rsidR="00F376C0" w:rsidRPr="00F376C0" w:rsidRDefault="00F376C0" w:rsidP="00F376C0">
                            <w:pPr>
                              <w:tabs>
                                <w:tab w:val="left" w:pos="1095"/>
                              </w:tabs>
                              <w:rPr>
                                <w:rFonts w:ascii="Lato Light" w:hAnsi="Lato Light" w:cstheme="minorHAnsi"/>
                                <w:sz w:val="22"/>
                                <w:szCs w:val="22"/>
                              </w:rPr>
                            </w:pPr>
                            <w:r w:rsidRPr="00F376C0">
                              <w:rPr>
                                <w:rFonts w:ascii="Lato Light" w:hAnsi="Lato Light" w:cstheme="minorHAnsi"/>
                                <w:sz w:val="22"/>
                                <w:szCs w:val="22"/>
                              </w:rPr>
                              <w:t xml:space="preserve">Contact the CPS Centralized Intake for Abuse &amp; Neglect at 1-855-444-3911 to make the verbal report. DHS encourages the use of Report of Suspected or Actual Child Abuse or Neglect (DHS-3200) form, which includes all the information required under the law. </w:t>
                            </w:r>
                          </w:p>
                          <w:p w14:paraId="246B9D44" w14:textId="77777777" w:rsidR="00F376C0" w:rsidRPr="00F376C0" w:rsidRDefault="00F376C0" w:rsidP="00F376C0">
                            <w:pPr>
                              <w:tabs>
                                <w:tab w:val="left" w:pos="1095"/>
                              </w:tabs>
                              <w:rPr>
                                <w:rFonts w:ascii="Lato Light" w:hAnsi="Lato Light" w:cstheme="minorHAnsi"/>
                                <w:sz w:val="22"/>
                                <w:szCs w:val="22"/>
                              </w:rPr>
                            </w:pPr>
                          </w:p>
                          <w:p w14:paraId="4F7CF56C" w14:textId="77777777" w:rsidR="00F376C0" w:rsidRPr="00F376C0" w:rsidRDefault="00F376C0" w:rsidP="00F376C0">
                            <w:pPr>
                              <w:tabs>
                                <w:tab w:val="left" w:pos="1095"/>
                              </w:tabs>
                              <w:rPr>
                                <w:rFonts w:ascii="Lato Light" w:hAnsi="Lato Light" w:cstheme="minorHAnsi"/>
                                <w:sz w:val="22"/>
                                <w:szCs w:val="22"/>
                              </w:rPr>
                            </w:pPr>
                            <w:r w:rsidRPr="00F376C0">
                              <w:rPr>
                                <w:rFonts w:ascii="Lato Light" w:hAnsi="Lato Light" w:cstheme="minorHAnsi"/>
                                <w:sz w:val="22"/>
                                <w:szCs w:val="22"/>
                              </w:rPr>
                              <w:t>For a copy of the DHS-3200: www.michigan.gov/mandatedreporter under Resources.</w:t>
                            </w:r>
                          </w:p>
                          <w:p w14:paraId="1F4BEB58" w14:textId="77777777" w:rsidR="00171EE6" w:rsidRPr="00F376C0" w:rsidRDefault="00171EE6" w:rsidP="00171EE6">
                            <w:pPr>
                              <w:rPr>
                                <w:rFonts w:ascii="Lato Light" w:hAnsi="Lato Light"/>
                                <w:sz w:val="22"/>
                              </w:rPr>
                            </w:pPr>
                          </w:p>
                          <w:p w14:paraId="4DD90C18" w14:textId="77777777" w:rsidR="00171EE6" w:rsidRPr="00F376C0"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1.4pt;margin-top:.8pt;width:154.05pt;height:40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" filled="f" stroked="f" strokeweight=".5pt">
                <v:textbox>
                  <w:txbxContent>
                    <w:p w14:paraId="116C105C" w14:textId="13BF1BAD"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425778">
                        <w:rPr>
                          <w:rFonts w:ascii="Futura PT Bold" w:hAnsi="Futura PT Bold" w:cstheme="minorHAnsi"/>
                          <w:bCs/>
                          <w:color w:val="6AC395"/>
                          <w:sz w:val="26"/>
                          <w:szCs w:val="26"/>
                        </w:rPr>
                        <w:t>MICHIGAN</w:t>
                      </w:r>
                    </w:p>
                    <w:p w14:paraId="116C105D" w14:textId="77777777" w:rsidR="0002104D" w:rsidRPr="00F376C0" w:rsidRDefault="0002104D" w:rsidP="0002104D">
                      <w:pPr>
                        <w:rPr>
                          <w:rFonts w:ascii="Lato Light" w:hAnsi="Lato Light" w:cstheme="minorHAnsi"/>
                          <w:b/>
                          <w:bCs/>
                          <w:sz w:val="20"/>
                          <w:szCs w:val="20"/>
                        </w:rPr>
                      </w:pPr>
                    </w:p>
                    <w:p w14:paraId="09D4DFE1" w14:textId="77777777" w:rsidR="00F376C0" w:rsidRPr="00F376C0" w:rsidRDefault="00F376C0" w:rsidP="00F376C0">
                      <w:pPr>
                        <w:tabs>
                          <w:tab w:val="left" w:pos="1095"/>
                        </w:tabs>
                        <w:rPr>
                          <w:rFonts w:ascii="Lato Light" w:hAnsi="Lato Light" w:cstheme="minorHAnsi"/>
                          <w:sz w:val="22"/>
                          <w:szCs w:val="22"/>
                        </w:rPr>
                      </w:pPr>
                      <w:r w:rsidRPr="00F376C0">
                        <w:rPr>
                          <w:rFonts w:ascii="Lato Light" w:hAnsi="Lato Light" w:cstheme="minorHAnsi"/>
                          <w:sz w:val="22"/>
                          <w:szCs w:val="22"/>
                        </w:rPr>
                        <w:t xml:space="preserve">The Child Protection Law requires mandated reporters to make an immediate verbal report to DHS upon suspecting child abuse and neglect, followed by a written report within 72 hours. </w:t>
                      </w:r>
                    </w:p>
                    <w:p w14:paraId="469D722F" w14:textId="77777777" w:rsidR="00F376C0" w:rsidRPr="00F376C0" w:rsidRDefault="00F376C0" w:rsidP="00F376C0">
                      <w:pPr>
                        <w:tabs>
                          <w:tab w:val="left" w:pos="1095"/>
                        </w:tabs>
                        <w:rPr>
                          <w:rFonts w:ascii="Lato Light" w:hAnsi="Lato Light" w:cstheme="minorHAnsi"/>
                          <w:sz w:val="22"/>
                          <w:szCs w:val="22"/>
                        </w:rPr>
                      </w:pPr>
                    </w:p>
                    <w:p w14:paraId="21325ECD" w14:textId="77777777" w:rsidR="00F376C0" w:rsidRPr="00F376C0" w:rsidRDefault="00F376C0" w:rsidP="00F376C0">
                      <w:pPr>
                        <w:tabs>
                          <w:tab w:val="left" w:pos="1095"/>
                        </w:tabs>
                        <w:rPr>
                          <w:rFonts w:ascii="Lato Light" w:hAnsi="Lato Light" w:cstheme="minorHAnsi"/>
                          <w:sz w:val="22"/>
                          <w:szCs w:val="22"/>
                        </w:rPr>
                      </w:pPr>
                      <w:r w:rsidRPr="00F376C0">
                        <w:rPr>
                          <w:rFonts w:ascii="Lato Light" w:hAnsi="Lato Light" w:cstheme="minorHAnsi"/>
                          <w:sz w:val="22"/>
                          <w:szCs w:val="22"/>
                        </w:rPr>
                        <w:t xml:space="preserve">Contact the CPS Centralized Intake for Abuse &amp; Neglect at 1-855-444-3911 to make the verbal report. DHS encourages the use of Report of Suspected or Actual Child Abuse or Neglect (DHS-3200) form, which includes all the information required under the law. </w:t>
                      </w:r>
                    </w:p>
                    <w:p w14:paraId="246B9D44" w14:textId="77777777" w:rsidR="00F376C0" w:rsidRPr="00F376C0" w:rsidRDefault="00F376C0" w:rsidP="00F376C0">
                      <w:pPr>
                        <w:tabs>
                          <w:tab w:val="left" w:pos="1095"/>
                        </w:tabs>
                        <w:rPr>
                          <w:rFonts w:ascii="Lato Light" w:hAnsi="Lato Light" w:cstheme="minorHAnsi"/>
                          <w:sz w:val="22"/>
                          <w:szCs w:val="22"/>
                        </w:rPr>
                      </w:pPr>
                    </w:p>
                    <w:p w14:paraId="4F7CF56C" w14:textId="77777777" w:rsidR="00F376C0" w:rsidRPr="00F376C0" w:rsidRDefault="00F376C0" w:rsidP="00F376C0">
                      <w:pPr>
                        <w:tabs>
                          <w:tab w:val="left" w:pos="1095"/>
                        </w:tabs>
                        <w:rPr>
                          <w:rFonts w:ascii="Lato Light" w:hAnsi="Lato Light" w:cstheme="minorHAnsi"/>
                          <w:sz w:val="22"/>
                          <w:szCs w:val="22"/>
                        </w:rPr>
                      </w:pPr>
                      <w:r w:rsidRPr="00F376C0">
                        <w:rPr>
                          <w:rFonts w:ascii="Lato Light" w:hAnsi="Lato Light" w:cstheme="minorHAnsi"/>
                          <w:sz w:val="22"/>
                          <w:szCs w:val="22"/>
                        </w:rPr>
                        <w:t>For a copy of the DHS-3200: www.michigan.gov/mandatedreporter under Resources.</w:t>
                      </w:r>
                    </w:p>
                    <w:p w14:paraId="1F4BEB58" w14:textId="77777777" w:rsidR="00171EE6" w:rsidRPr="00F376C0" w:rsidRDefault="00171EE6" w:rsidP="00171EE6">
                      <w:pPr>
                        <w:rPr>
                          <w:rFonts w:ascii="Lato Light" w:hAnsi="Lato Light"/>
                          <w:sz w:val="22"/>
                        </w:rPr>
                      </w:pPr>
                    </w:p>
                    <w:p w14:paraId="4DD90C18" w14:textId="77777777" w:rsidR="00171EE6" w:rsidRPr="00F376C0"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58F6B4A9" w:rsidR="0002104D" w:rsidRPr="0002104D" w:rsidRDefault="0002104D" w:rsidP="0002104D">
      <w:pPr>
        <w:pStyle w:val="Pa0"/>
        <w:rPr>
          <w:rFonts w:asciiTheme="minorHAnsi" w:hAnsiTheme="minorHAnsi" w:cstheme="minorHAnsi"/>
          <w:color w:val="211D1E"/>
          <w:sz w:val="20"/>
          <w:szCs w:val="22"/>
        </w:rPr>
      </w:pP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65CEF0DA">
                <wp:simplePos x="0" y="0"/>
                <wp:positionH relativeFrom="column">
                  <wp:posOffset>-487680</wp:posOffset>
                </wp:positionH>
                <wp:positionV relativeFrom="paragraph">
                  <wp:posOffset>168910</wp:posOffset>
                </wp:positionV>
                <wp:extent cx="4433104" cy="428244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4282440"/>
                        </a:xfrm>
                        <a:prstGeom prst="rect">
                          <a:avLst/>
                        </a:prstGeom>
                        <a:noFill/>
                        <a:ln w="9525">
                          <a:noFill/>
                          <a:miter lim="800000"/>
                          <a:headEnd/>
                          <a:tailEnd/>
                        </a:ln>
                      </wps:spPr>
                      <wps:txbx>
                        <w:txbxContent>
                          <w:p w14:paraId="3DE47364" w14:textId="77777777" w:rsidR="00BD61F4" w:rsidRPr="00352134" w:rsidRDefault="00BD61F4" w:rsidP="00BD61F4">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844C7E6" w14:textId="77777777" w:rsidR="000D3EE7" w:rsidRPr="000D3EE7" w:rsidRDefault="000D3EE7" w:rsidP="000D3EE7">
                            <w:pPr>
                              <w:rPr>
                                <w:rFonts w:ascii="Lato Light" w:hAnsi="Lato Light" w:cstheme="minorHAnsi"/>
                                <w:sz w:val="20"/>
                                <w:szCs w:val="20"/>
                              </w:rPr>
                            </w:pPr>
                            <w:r w:rsidRPr="000D3EE7">
                              <w:rPr>
                                <w:rFonts w:ascii="Lato Light" w:hAnsi="Lato Light" w:cstheme="minorHAnsi"/>
                                <w:i/>
                                <w:sz w:val="20"/>
                                <w:szCs w:val="20"/>
                              </w:rPr>
                              <w:t>Comp. Laws § 722.623</w:t>
                            </w:r>
                            <w:r w:rsidRPr="000D3EE7">
                              <w:rPr>
                                <w:rFonts w:ascii="Lato Light" w:hAnsi="Lato Light" w:cstheme="minorHAnsi"/>
                                <w:sz w:val="20"/>
                                <w:szCs w:val="20"/>
                              </w:rPr>
                              <w:t xml:space="preserve"> </w:t>
                            </w:r>
                          </w:p>
                          <w:p w14:paraId="61B5A47C" w14:textId="4788D858" w:rsidR="000D3EE7" w:rsidRPr="000D3EE7" w:rsidRDefault="000D3EE7" w:rsidP="000D3EE7">
                            <w:pPr>
                              <w:ind w:left="720"/>
                              <w:rPr>
                                <w:rFonts w:ascii="Lato Light" w:hAnsi="Lato Light" w:cstheme="minorHAnsi"/>
                                <w:sz w:val="20"/>
                                <w:szCs w:val="20"/>
                              </w:rPr>
                            </w:pPr>
                            <w:r w:rsidRPr="000D3EE7">
                              <w:rPr>
                                <w:rFonts w:ascii="Lato Light" w:hAnsi="Lato Light" w:cstheme="minorHAnsi"/>
                                <w:sz w:val="20"/>
                                <w:szCs w:val="20"/>
                              </w:rPr>
                              <w:t xml:space="preserve">A report is required when a reporter has reasonable cause to suspect child abuse or neglect. </w:t>
                            </w:r>
                          </w:p>
                          <w:p w14:paraId="67E0785D" w14:textId="77777777" w:rsidR="000D3EE7" w:rsidRPr="00893953" w:rsidRDefault="000D3EE7" w:rsidP="000D3EE7">
                            <w:pPr>
                              <w:ind w:left="720"/>
                              <w:rPr>
                                <w:rFonts w:asciiTheme="minorHAnsi" w:hAnsiTheme="minorHAnsi" w:cstheme="minorHAnsi"/>
                                <w:sz w:val="18"/>
                                <w:szCs w:val="18"/>
                              </w:rPr>
                            </w:pPr>
                          </w:p>
                          <w:p w14:paraId="548F661A" w14:textId="26984CC7"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EDB6EF0" w14:textId="77777777" w:rsidR="000D3EE7" w:rsidRPr="000D3EE7" w:rsidRDefault="000D3EE7" w:rsidP="000D3EE7">
                            <w:pPr>
                              <w:rPr>
                                <w:rFonts w:ascii="Lato Light" w:hAnsi="Lato Light" w:cstheme="minorHAnsi"/>
                                <w:sz w:val="20"/>
                                <w:szCs w:val="20"/>
                              </w:rPr>
                            </w:pPr>
                            <w:r w:rsidRPr="000D3EE7">
                              <w:rPr>
                                <w:rFonts w:ascii="Lato Light" w:hAnsi="Lato Light" w:cstheme="minorHAnsi"/>
                                <w:i/>
                                <w:sz w:val="20"/>
                                <w:szCs w:val="20"/>
                              </w:rPr>
                              <w:t>Comp. Laws § 722.631</w:t>
                            </w:r>
                            <w:r w:rsidRPr="000D3EE7">
                              <w:rPr>
                                <w:rFonts w:ascii="Lato Light" w:hAnsi="Lato Light" w:cstheme="minorHAnsi"/>
                                <w:sz w:val="20"/>
                                <w:szCs w:val="20"/>
                              </w:rPr>
                              <w:t xml:space="preserve"> </w:t>
                            </w:r>
                          </w:p>
                          <w:p w14:paraId="7E47F2FA" w14:textId="77777777" w:rsidR="000D3EE7" w:rsidRPr="000D3EE7" w:rsidRDefault="000D3EE7" w:rsidP="000D3EE7">
                            <w:pPr>
                              <w:ind w:left="720"/>
                              <w:rPr>
                                <w:rFonts w:ascii="Lato Light" w:hAnsi="Lato Light" w:cstheme="minorHAnsi"/>
                                <w:color w:val="211D1E"/>
                              </w:rPr>
                            </w:pPr>
                            <w:r w:rsidRPr="000D3EE7">
                              <w:rPr>
                                <w:rFonts w:ascii="Lato Light" w:hAnsi="Lato Light" w:cstheme="minorHAnsi"/>
                                <w:sz w:val="20"/>
                                <w:szCs w:val="20"/>
                              </w:rPr>
                              <w:t xml:space="preserve">Only the attorney-client or clergy-penitent privilege can be grounds for not reporting. </w:t>
                            </w:r>
                          </w:p>
                          <w:p w14:paraId="49F7EE96" w14:textId="77777777" w:rsidR="000D3EE7" w:rsidRDefault="000D3EE7" w:rsidP="000D3EE7">
                            <w:pPr>
                              <w:rPr>
                                <w:rFonts w:ascii="Lato Light" w:hAnsi="Lato Light" w:cstheme="minorHAnsi"/>
                                <w:color w:val="211D1E"/>
                                <w:sz w:val="22"/>
                                <w:szCs w:val="22"/>
                              </w:rPr>
                            </w:pPr>
                          </w:p>
                          <w:p w14:paraId="083B054B" w14:textId="2941521D" w:rsidR="00592003" w:rsidRPr="000D3EE7" w:rsidRDefault="00592003" w:rsidP="000D3EE7">
                            <w:pPr>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5AD5B66F" w14:textId="77777777" w:rsidR="000D3EE7" w:rsidRPr="000D3EE7" w:rsidRDefault="000D3EE7" w:rsidP="000D3EE7">
                            <w:pPr>
                              <w:rPr>
                                <w:rFonts w:ascii="Lato Light" w:hAnsi="Lato Light" w:cstheme="minorHAnsi"/>
                                <w:sz w:val="20"/>
                                <w:szCs w:val="20"/>
                              </w:rPr>
                            </w:pPr>
                            <w:r w:rsidRPr="000D3EE7">
                              <w:rPr>
                                <w:rFonts w:ascii="Lato Light" w:hAnsi="Lato Light" w:cstheme="minorHAnsi"/>
                                <w:i/>
                                <w:sz w:val="20"/>
                                <w:szCs w:val="20"/>
                              </w:rPr>
                              <w:t>Comp. Laws §§ 722,625; 722.627</w:t>
                            </w:r>
                            <w:r w:rsidRPr="000D3EE7">
                              <w:rPr>
                                <w:rFonts w:ascii="Lato Light" w:hAnsi="Lato Light" w:cstheme="minorHAnsi"/>
                                <w:sz w:val="20"/>
                                <w:szCs w:val="20"/>
                              </w:rPr>
                              <w:t xml:space="preserve"> </w:t>
                            </w:r>
                          </w:p>
                          <w:p w14:paraId="53C4A819" w14:textId="77777777" w:rsidR="000D3EE7" w:rsidRPr="000D3EE7" w:rsidRDefault="000D3EE7" w:rsidP="000D3EE7">
                            <w:pPr>
                              <w:ind w:left="720"/>
                              <w:rPr>
                                <w:rFonts w:ascii="Lato Light" w:hAnsi="Lato Light" w:cstheme="minorHAnsi"/>
                                <w:sz w:val="20"/>
                                <w:szCs w:val="20"/>
                              </w:rPr>
                            </w:pPr>
                            <w:r w:rsidRPr="000D3EE7">
                              <w:rPr>
                                <w:rFonts w:ascii="Lato Light" w:hAnsi="Lato Light" w:cstheme="minorHAnsi"/>
                                <w:sz w:val="20"/>
                                <w:szCs w:val="20"/>
                              </w:rPr>
                              <w:t>The identity of a reporting person is confidential and subject to disclosure only with the consent of that person or by judicial process. The identity of the reporter is protected in any release of information to the subject of the report.</w:t>
                            </w:r>
                          </w:p>
                          <w:p w14:paraId="2A559491" w14:textId="2096F8DB" w:rsidR="00592003" w:rsidRPr="00204132" w:rsidRDefault="00592003" w:rsidP="000D3EE7">
                            <w:pPr>
                              <w:pStyle w:val="Pa0"/>
                              <w:rPr>
                                <w:rFonts w:ascii="Lato Light" w:hAnsi="Lato Light"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3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" filled="f" stroked="f">
                <v:textbox>
                  <w:txbxContent>
                    <w:p w14:paraId="3DE47364" w14:textId="77777777" w:rsidR="00BD61F4" w:rsidRPr="00352134" w:rsidRDefault="00BD61F4" w:rsidP="00BD61F4">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844C7E6" w14:textId="77777777" w:rsidR="000D3EE7" w:rsidRPr="000D3EE7" w:rsidRDefault="000D3EE7" w:rsidP="000D3EE7">
                      <w:pPr>
                        <w:rPr>
                          <w:rFonts w:ascii="Lato Light" w:hAnsi="Lato Light" w:cstheme="minorHAnsi"/>
                          <w:sz w:val="20"/>
                          <w:szCs w:val="20"/>
                        </w:rPr>
                      </w:pPr>
                      <w:r w:rsidRPr="000D3EE7">
                        <w:rPr>
                          <w:rFonts w:ascii="Lato Light" w:hAnsi="Lato Light" w:cstheme="minorHAnsi"/>
                          <w:i/>
                          <w:sz w:val="20"/>
                          <w:szCs w:val="20"/>
                        </w:rPr>
                        <w:t>Comp. Laws § 722.623</w:t>
                      </w:r>
                      <w:r w:rsidRPr="000D3EE7">
                        <w:rPr>
                          <w:rFonts w:ascii="Lato Light" w:hAnsi="Lato Light" w:cstheme="minorHAnsi"/>
                          <w:sz w:val="20"/>
                          <w:szCs w:val="20"/>
                        </w:rPr>
                        <w:t xml:space="preserve"> </w:t>
                      </w:r>
                    </w:p>
                    <w:p w14:paraId="61B5A47C" w14:textId="4788D858" w:rsidR="000D3EE7" w:rsidRPr="000D3EE7" w:rsidRDefault="000D3EE7" w:rsidP="000D3EE7">
                      <w:pPr>
                        <w:ind w:left="720"/>
                        <w:rPr>
                          <w:rFonts w:ascii="Lato Light" w:hAnsi="Lato Light" w:cstheme="minorHAnsi"/>
                          <w:sz w:val="20"/>
                          <w:szCs w:val="20"/>
                        </w:rPr>
                      </w:pPr>
                      <w:r w:rsidRPr="000D3EE7">
                        <w:rPr>
                          <w:rFonts w:ascii="Lato Light" w:hAnsi="Lato Light" w:cstheme="minorHAnsi"/>
                          <w:sz w:val="20"/>
                          <w:szCs w:val="20"/>
                        </w:rPr>
                        <w:t xml:space="preserve">A report is required when a reporter has reasonable cause to suspect child abuse or neglect. </w:t>
                      </w:r>
                    </w:p>
                    <w:p w14:paraId="67E0785D" w14:textId="77777777" w:rsidR="000D3EE7" w:rsidRPr="00893953" w:rsidRDefault="000D3EE7" w:rsidP="000D3EE7">
                      <w:pPr>
                        <w:ind w:left="720"/>
                        <w:rPr>
                          <w:rFonts w:asciiTheme="minorHAnsi" w:hAnsiTheme="minorHAnsi" w:cstheme="minorHAnsi"/>
                          <w:sz w:val="18"/>
                          <w:szCs w:val="18"/>
                        </w:rPr>
                      </w:pPr>
                    </w:p>
                    <w:p w14:paraId="548F661A" w14:textId="26984CC7"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EDB6EF0" w14:textId="77777777" w:rsidR="000D3EE7" w:rsidRPr="000D3EE7" w:rsidRDefault="000D3EE7" w:rsidP="000D3EE7">
                      <w:pPr>
                        <w:rPr>
                          <w:rFonts w:ascii="Lato Light" w:hAnsi="Lato Light" w:cstheme="minorHAnsi"/>
                          <w:sz w:val="20"/>
                          <w:szCs w:val="20"/>
                        </w:rPr>
                      </w:pPr>
                      <w:r w:rsidRPr="000D3EE7">
                        <w:rPr>
                          <w:rFonts w:ascii="Lato Light" w:hAnsi="Lato Light" w:cstheme="minorHAnsi"/>
                          <w:i/>
                          <w:sz w:val="20"/>
                          <w:szCs w:val="20"/>
                        </w:rPr>
                        <w:t>Comp. Laws § 722.631</w:t>
                      </w:r>
                      <w:r w:rsidRPr="000D3EE7">
                        <w:rPr>
                          <w:rFonts w:ascii="Lato Light" w:hAnsi="Lato Light" w:cstheme="minorHAnsi"/>
                          <w:sz w:val="20"/>
                          <w:szCs w:val="20"/>
                        </w:rPr>
                        <w:t xml:space="preserve"> </w:t>
                      </w:r>
                    </w:p>
                    <w:p w14:paraId="7E47F2FA" w14:textId="77777777" w:rsidR="000D3EE7" w:rsidRPr="000D3EE7" w:rsidRDefault="000D3EE7" w:rsidP="000D3EE7">
                      <w:pPr>
                        <w:ind w:left="720"/>
                        <w:rPr>
                          <w:rFonts w:ascii="Lato Light" w:hAnsi="Lato Light" w:cstheme="minorHAnsi"/>
                          <w:color w:val="211D1E"/>
                        </w:rPr>
                      </w:pPr>
                      <w:r w:rsidRPr="000D3EE7">
                        <w:rPr>
                          <w:rFonts w:ascii="Lato Light" w:hAnsi="Lato Light" w:cstheme="minorHAnsi"/>
                          <w:sz w:val="20"/>
                          <w:szCs w:val="20"/>
                        </w:rPr>
                        <w:t xml:space="preserve">Only the attorney-client or clergy-penitent privilege can be grounds for not reporting. </w:t>
                      </w:r>
                    </w:p>
                    <w:p w14:paraId="49F7EE96" w14:textId="77777777" w:rsidR="000D3EE7" w:rsidRDefault="000D3EE7" w:rsidP="000D3EE7">
                      <w:pPr>
                        <w:rPr>
                          <w:rFonts w:ascii="Lato Light" w:hAnsi="Lato Light" w:cstheme="minorHAnsi"/>
                          <w:color w:val="211D1E"/>
                          <w:sz w:val="22"/>
                          <w:szCs w:val="22"/>
                        </w:rPr>
                      </w:pPr>
                    </w:p>
                    <w:p w14:paraId="083B054B" w14:textId="2941521D" w:rsidR="00592003" w:rsidRPr="000D3EE7" w:rsidRDefault="00592003" w:rsidP="000D3EE7">
                      <w:pPr>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5AD5B66F" w14:textId="77777777" w:rsidR="000D3EE7" w:rsidRPr="000D3EE7" w:rsidRDefault="000D3EE7" w:rsidP="000D3EE7">
                      <w:pPr>
                        <w:rPr>
                          <w:rFonts w:ascii="Lato Light" w:hAnsi="Lato Light" w:cstheme="minorHAnsi"/>
                          <w:sz w:val="20"/>
                          <w:szCs w:val="20"/>
                        </w:rPr>
                      </w:pPr>
                      <w:r w:rsidRPr="000D3EE7">
                        <w:rPr>
                          <w:rFonts w:ascii="Lato Light" w:hAnsi="Lato Light" w:cstheme="minorHAnsi"/>
                          <w:i/>
                          <w:sz w:val="20"/>
                          <w:szCs w:val="20"/>
                        </w:rPr>
                        <w:t>Comp. Laws §§ 722,625; 722.627</w:t>
                      </w:r>
                      <w:r w:rsidRPr="000D3EE7">
                        <w:rPr>
                          <w:rFonts w:ascii="Lato Light" w:hAnsi="Lato Light" w:cstheme="minorHAnsi"/>
                          <w:sz w:val="20"/>
                          <w:szCs w:val="20"/>
                        </w:rPr>
                        <w:t xml:space="preserve"> </w:t>
                      </w:r>
                    </w:p>
                    <w:p w14:paraId="53C4A819" w14:textId="77777777" w:rsidR="000D3EE7" w:rsidRPr="000D3EE7" w:rsidRDefault="000D3EE7" w:rsidP="000D3EE7">
                      <w:pPr>
                        <w:ind w:left="720"/>
                        <w:rPr>
                          <w:rFonts w:ascii="Lato Light" w:hAnsi="Lato Light" w:cstheme="minorHAnsi"/>
                          <w:sz w:val="20"/>
                          <w:szCs w:val="20"/>
                        </w:rPr>
                      </w:pPr>
                      <w:r w:rsidRPr="000D3EE7">
                        <w:rPr>
                          <w:rFonts w:ascii="Lato Light" w:hAnsi="Lato Light" w:cstheme="minorHAnsi"/>
                          <w:sz w:val="20"/>
                          <w:szCs w:val="20"/>
                        </w:rPr>
                        <w:t>The identity of a reporting person is confidential and subject to disclosure only with the consent of that person or by judicial process. The identity of the reporter is protected in any release of information to the subject of the report.</w:t>
                      </w:r>
                    </w:p>
                    <w:p w14:paraId="2A559491" w14:textId="2096F8DB" w:rsidR="00592003" w:rsidRPr="00204132" w:rsidRDefault="00592003" w:rsidP="000D3EE7">
                      <w:pPr>
                        <w:pStyle w:val="Pa0"/>
                        <w:rPr>
                          <w:rFonts w:ascii="Lato Light" w:hAnsi="Lato Light" w:cstheme="minorHAnsi"/>
                          <w:sz w:val="20"/>
                          <w:szCs w:val="20"/>
                        </w:rPr>
                      </w:pP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2"/>
      <w:footerReference w:type="default" r:id="rId23"/>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06AA" w14:textId="77777777" w:rsidR="00970536" w:rsidRDefault="00970536" w:rsidP="00E71849">
      <w:r>
        <w:separator/>
      </w:r>
    </w:p>
  </w:endnote>
  <w:endnote w:type="continuationSeparator" w:id="0">
    <w:p w14:paraId="631F71C7" w14:textId="77777777" w:rsidR="00970536" w:rsidRDefault="00970536"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Light">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1676" w14:textId="77777777" w:rsidR="00970536" w:rsidRDefault="00970536" w:rsidP="00E71849">
      <w:r>
        <w:separator/>
      </w:r>
    </w:p>
  </w:footnote>
  <w:footnote w:type="continuationSeparator" w:id="0">
    <w:p w14:paraId="42DF317A" w14:textId="77777777" w:rsidR="00970536" w:rsidRDefault="00970536"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61E71"/>
    <w:rsid w:val="0009777F"/>
    <w:rsid w:val="000A004F"/>
    <w:rsid w:val="000D3EE7"/>
    <w:rsid w:val="00124658"/>
    <w:rsid w:val="00146793"/>
    <w:rsid w:val="00165934"/>
    <w:rsid w:val="00171EE6"/>
    <w:rsid w:val="001876F8"/>
    <w:rsid w:val="00204132"/>
    <w:rsid w:val="00261DF9"/>
    <w:rsid w:val="002730BB"/>
    <w:rsid w:val="002B0C40"/>
    <w:rsid w:val="002B6C93"/>
    <w:rsid w:val="00325A88"/>
    <w:rsid w:val="00352134"/>
    <w:rsid w:val="0035333E"/>
    <w:rsid w:val="003D43F1"/>
    <w:rsid w:val="003E1FF8"/>
    <w:rsid w:val="004033F6"/>
    <w:rsid w:val="00425778"/>
    <w:rsid w:val="00433773"/>
    <w:rsid w:val="00444FE8"/>
    <w:rsid w:val="004715E8"/>
    <w:rsid w:val="0049483C"/>
    <w:rsid w:val="004B0CC5"/>
    <w:rsid w:val="004B69EB"/>
    <w:rsid w:val="004B7FBA"/>
    <w:rsid w:val="0050355A"/>
    <w:rsid w:val="005230AB"/>
    <w:rsid w:val="0056757D"/>
    <w:rsid w:val="00592003"/>
    <w:rsid w:val="005A16BD"/>
    <w:rsid w:val="005A5628"/>
    <w:rsid w:val="005F03FC"/>
    <w:rsid w:val="00626563"/>
    <w:rsid w:val="00694069"/>
    <w:rsid w:val="006E229E"/>
    <w:rsid w:val="007E6812"/>
    <w:rsid w:val="007F1EF5"/>
    <w:rsid w:val="0080072B"/>
    <w:rsid w:val="00850436"/>
    <w:rsid w:val="008D1D46"/>
    <w:rsid w:val="008F25C1"/>
    <w:rsid w:val="0090028A"/>
    <w:rsid w:val="00970536"/>
    <w:rsid w:val="009733B6"/>
    <w:rsid w:val="00996009"/>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97E9E"/>
    <w:rsid w:val="00BB0D74"/>
    <w:rsid w:val="00BD5956"/>
    <w:rsid w:val="00BD61F4"/>
    <w:rsid w:val="00C3174D"/>
    <w:rsid w:val="00C5789A"/>
    <w:rsid w:val="00C91ED1"/>
    <w:rsid w:val="00D200BB"/>
    <w:rsid w:val="00D213B3"/>
    <w:rsid w:val="00D835F3"/>
    <w:rsid w:val="00D86861"/>
    <w:rsid w:val="00D92534"/>
    <w:rsid w:val="00D95E91"/>
    <w:rsid w:val="00DB464F"/>
    <w:rsid w:val="00E712B8"/>
    <w:rsid w:val="00E71849"/>
    <w:rsid w:val="00E758D2"/>
    <w:rsid w:val="00EF355C"/>
    <w:rsid w:val="00F376C0"/>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character" w:customStyle="1" w:styleId="bodytext">
    <w:name w:val="body_text"/>
    <w:basedOn w:val="DefaultParagraphFont"/>
    <w:rsid w:val="00F3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voice4kids.org/Default.aspx?pageId=599374" TargetMode="External"/><Relationship Id="rId18" Type="http://schemas.openxmlformats.org/officeDocument/2006/relationships/hyperlink" Target="http://www.trauma-pages.com" TargetMode="External"/><Relationship Id="rId3" Type="http://schemas.openxmlformats.org/officeDocument/2006/relationships/customXml" Target="../customXml/item3.xml"/><Relationship Id="rId21" Type="http://schemas.openxmlformats.org/officeDocument/2006/relationships/hyperlink" Target="https://www.childwelfare.gov/topics/systemwide/laws-policies/state/" TargetMode="External"/><Relationship Id="rId7" Type="http://schemas.openxmlformats.org/officeDocument/2006/relationships/webSettings" Target="webSettings.xml"/><Relationship Id="rId12" Type="http://schemas.openxmlformats.org/officeDocument/2006/relationships/hyperlink" Target="http://www.mivoice4kids.org/Default.aspx?pageId=599374" TargetMode="External"/><Relationship Id="rId17" Type="http://schemas.openxmlformats.org/officeDocument/2006/relationships/hyperlink" Target="http://www.D2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opitnow.com" TargetMode="External"/><Relationship Id="rId20" Type="http://schemas.openxmlformats.org/officeDocument/2006/relationships/hyperlink" Target="https://www.childwelfare.gov/topics/systemwide/laws-policies/st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rauma-pages.com"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stopitnow.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2L.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A1B285-2064-41DE-9C45-EAE243C0E07C}"/>
</file>

<file path=customXml/itemProps4.xml><?xml version="1.0" encoding="utf-8"?>
<ds:datastoreItem xmlns:ds="http://schemas.openxmlformats.org/officeDocument/2006/customXml" ds:itemID="{F976DEF4-446D-420B-AADE-7B9A6650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9</cp:revision>
  <dcterms:created xsi:type="dcterms:W3CDTF">2020-03-13T15:28:00Z</dcterms:created>
  <dcterms:modified xsi:type="dcterms:W3CDTF">2020-03-13T16:40:00Z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