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34F3046"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E504FF">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34F3046"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E504FF">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5EDE4351">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19713F11"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95167">
                              <w:rPr>
                                <w:rFonts w:ascii="Lato Light" w:hAnsi="Lato Light" w:cstheme="minorHAnsi"/>
                                <w:b w:val="0"/>
                                <w:bCs w:val="0"/>
                                <w:sz w:val="20"/>
                                <w:szCs w:val="20"/>
                                <w:u w:val="none"/>
                              </w:rPr>
                              <w:t>Massachusetts</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F64F62">
                              <w:rPr>
                                <w:rFonts w:ascii="Lato Light" w:hAnsi="Lato Light" w:cstheme="minorHAnsi"/>
                                <w:b w:val="0"/>
                                <w:bCs w:val="0"/>
                                <w:sz w:val="20"/>
                                <w:szCs w:val="20"/>
                                <w:u w:val="none"/>
                              </w:rPr>
                              <w:t>at</w:t>
                            </w:r>
                            <w:r w:rsidR="00850436" w:rsidRPr="00F64F62">
                              <w:rPr>
                                <w:rFonts w:ascii="Lato Light" w:hAnsi="Lato Light" w:cstheme="minorHAnsi"/>
                                <w:b w:val="0"/>
                                <w:bCs w:val="0"/>
                                <w:sz w:val="20"/>
                                <w:szCs w:val="20"/>
                                <w:u w:val="none"/>
                              </w:rPr>
                              <w:t xml:space="preserve"> </w:t>
                            </w:r>
                            <w:r w:rsidR="00695167" w:rsidRPr="00F64F62">
                              <w:rPr>
                                <w:rFonts w:ascii="Lato Light" w:hAnsi="Lato Light" w:cstheme="minorHAnsi"/>
                                <w:bCs w:val="0"/>
                                <w:sz w:val="20"/>
                                <w:szCs w:val="20"/>
                              </w:rPr>
                              <w:t>1-800-792-5200</w:t>
                            </w:r>
                            <w:r w:rsidR="00695167" w:rsidRPr="00E6388E">
                              <w:rPr>
                                <w:rFonts w:asciiTheme="minorHAnsi" w:hAnsiTheme="minorHAnsi" w:cstheme="minorHAnsi"/>
                                <w:b w:val="0"/>
                                <w:bCs w:val="0"/>
                                <w:sz w:val="20"/>
                                <w:szCs w:val="20"/>
                                <w:u w:val="none"/>
                              </w:rPr>
                              <w:t xml:space="preserve"> </w:t>
                            </w:r>
                            <w:r w:rsidR="00695167" w:rsidRPr="00695167">
                              <w:rPr>
                                <w:rFonts w:ascii="Lato Light" w:hAnsi="Lato Light" w:cs="Calibri"/>
                                <w:b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5B775EAF"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AFB9C03"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Child-At-Risk Hotline (24 hour)</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1-800-792-5200</w:t>
                            </w:r>
                          </w:p>
                          <w:p w14:paraId="719CD662" w14:textId="77777777" w:rsidR="00630E11" w:rsidRPr="00630E11" w:rsidRDefault="00630E11" w:rsidP="00630E11">
                            <w:pPr>
                              <w:rPr>
                                <w:rFonts w:ascii="Lato Light" w:hAnsi="Lato Light" w:cstheme="minorHAnsi"/>
                                <w:sz w:val="18"/>
                                <w:szCs w:val="18"/>
                              </w:rPr>
                            </w:pPr>
                          </w:p>
                          <w:p w14:paraId="28D96FC1" w14:textId="77777777" w:rsidR="00630E11" w:rsidRPr="00630E11" w:rsidRDefault="00630E11" w:rsidP="00630E11">
                            <w:pPr>
                              <w:ind w:left="4320" w:hanging="4320"/>
                              <w:rPr>
                                <w:rFonts w:ascii="Lato Light" w:hAnsi="Lato Light" w:cstheme="minorHAnsi"/>
                                <w:sz w:val="18"/>
                                <w:szCs w:val="18"/>
                              </w:rPr>
                            </w:pPr>
                            <w:r w:rsidRPr="00630E11">
                              <w:rPr>
                                <w:rFonts w:ascii="Lato Light" w:hAnsi="Lato Light" w:cstheme="minorHAnsi"/>
                                <w:sz w:val="18"/>
                                <w:szCs w:val="18"/>
                              </w:rPr>
                              <w:t>CWC Rape Crisis Hotline (24 hour)</w:t>
                            </w:r>
                            <w:r w:rsidRPr="00630E11">
                              <w:rPr>
                                <w:rFonts w:ascii="Lato Light" w:hAnsi="Lato Light" w:cstheme="minorHAnsi"/>
                                <w:sz w:val="18"/>
                                <w:szCs w:val="18"/>
                              </w:rPr>
                              <w:tab/>
                              <w:t>1-888-337-0800</w:t>
                            </w:r>
                          </w:p>
                          <w:p w14:paraId="38A10639" w14:textId="77777777" w:rsidR="00630E11" w:rsidRPr="00630E11" w:rsidRDefault="00630E11" w:rsidP="00630E11">
                            <w:pPr>
                              <w:ind w:left="4320" w:hanging="4320"/>
                              <w:rPr>
                                <w:rFonts w:ascii="Lato Light" w:hAnsi="Lato Light" w:cstheme="minorHAnsi"/>
                                <w:sz w:val="18"/>
                                <w:szCs w:val="20"/>
                              </w:rPr>
                            </w:pPr>
                          </w:p>
                          <w:p w14:paraId="14787AA6" w14:textId="77777777" w:rsidR="00630E11" w:rsidRPr="00630E11" w:rsidRDefault="00630E11" w:rsidP="00630E11">
                            <w:pPr>
                              <w:ind w:left="4320" w:hanging="4320"/>
                              <w:rPr>
                                <w:rFonts w:ascii="Lato Light" w:hAnsi="Lato Light" w:cstheme="minorHAnsi"/>
                                <w:sz w:val="18"/>
                                <w:szCs w:val="20"/>
                              </w:rPr>
                            </w:pPr>
                            <w:r w:rsidRPr="00630E11">
                              <w:rPr>
                                <w:rFonts w:ascii="Lato Light" w:hAnsi="Lato Light" w:cstheme="minorHAnsi"/>
                                <w:sz w:val="18"/>
                                <w:szCs w:val="20"/>
                              </w:rPr>
                              <w:t>United Way Crisis Helpline (24 hour)</w:t>
                            </w:r>
                            <w:r w:rsidRPr="00630E11">
                              <w:rPr>
                                <w:rFonts w:ascii="Lato Light" w:hAnsi="Lato Light" w:cstheme="minorHAnsi"/>
                                <w:sz w:val="18"/>
                                <w:szCs w:val="20"/>
                              </w:rPr>
                              <w:tab/>
                              <w:t xml:space="preserve">888-421-1266 </w:t>
                            </w:r>
                            <w:r w:rsidRPr="00630E11">
                              <w:rPr>
                                <w:rFonts w:ascii="Lato Light" w:hAnsi="Lato Light" w:cstheme="minorHAnsi"/>
                                <w:sz w:val="18"/>
                                <w:szCs w:val="20"/>
                              </w:rPr>
                              <w:br/>
                              <w:t xml:space="preserve">211(after hours) </w:t>
                            </w:r>
                            <w:r w:rsidRPr="00630E11">
                              <w:rPr>
                                <w:rFonts w:ascii="Lato Light" w:hAnsi="Lato Light" w:cstheme="minorHAnsi"/>
                                <w:sz w:val="18"/>
                                <w:szCs w:val="20"/>
                              </w:rPr>
                              <w:br/>
                            </w:r>
                          </w:p>
                          <w:p w14:paraId="6D05DFC9" w14:textId="77777777" w:rsidR="00630E11" w:rsidRPr="00630E11" w:rsidRDefault="00630E11" w:rsidP="00630E11">
                            <w:pPr>
                              <w:ind w:left="4320" w:hanging="4320"/>
                              <w:rPr>
                                <w:rFonts w:ascii="Lato Light" w:hAnsi="Lato Light" w:cstheme="minorHAnsi"/>
                                <w:sz w:val="18"/>
                                <w:szCs w:val="20"/>
                              </w:rPr>
                            </w:pPr>
                            <w:r w:rsidRPr="00630E11">
                              <w:rPr>
                                <w:rFonts w:ascii="Lato Light" w:hAnsi="Lato Light" w:cstheme="minorHAnsi"/>
                                <w:sz w:val="18"/>
                                <w:szCs w:val="20"/>
                              </w:rPr>
                              <w:t>Darkness to Light Helpline</w:t>
                            </w:r>
                            <w:r w:rsidRPr="00630E11">
                              <w:rPr>
                                <w:rFonts w:ascii="Lato Light" w:hAnsi="Lato Light" w:cstheme="minorHAnsi"/>
                                <w:sz w:val="18"/>
                                <w:szCs w:val="20"/>
                              </w:rPr>
                              <w:tab/>
                              <w:t>1-866- FOR-LIGHT</w:t>
                            </w:r>
                            <w:r w:rsidRPr="00630E11">
                              <w:rPr>
                                <w:rFonts w:ascii="Lato Light" w:hAnsi="Lato Light" w:cstheme="minorHAnsi"/>
                                <w:sz w:val="18"/>
                                <w:szCs w:val="20"/>
                              </w:rPr>
                              <w:br/>
                              <w:t>(1-866-367-5444)</w:t>
                            </w:r>
                            <w:r w:rsidRPr="00630E11">
                              <w:rPr>
                                <w:rFonts w:ascii="Lato Light" w:hAnsi="Lato Light" w:cstheme="minorHAnsi"/>
                                <w:sz w:val="18"/>
                                <w:szCs w:val="20"/>
                              </w:rPr>
                              <w:br/>
                            </w:r>
                          </w:p>
                          <w:p w14:paraId="116C101B" w14:textId="28E1E53E" w:rsidR="00C91ED1" w:rsidRPr="00630E11" w:rsidRDefault="00630E11" w:rsidP="00630E11">
                            <w:pPr>
                              <w:ind w:left="4320" w:hanging="4320"/>
                              <w:rPr>
                                <w:rFonts w:asciiTheme="minorHAnsi" w:hAnsiTheme="minorHAnsi" w:cstheme="minorHAnsi"/>
                                <w:sz w:val="18"/>
                                <w:szCs w:val="20"/>
                              </w:rPr>
                            </w:pPr>
                            <w:r w:rsidRPr="00630E11">
                              <w:rPr>
                                <w:rFonts w:ascii="Lato Light" w:hAnsi="Lato Light" w:cstheme="minorHAnsi"/>
                                <w:sz w:val="18"/>
                                <w:szCs w:val="20"/>
                              </w:rPr>
                              <w:t>Childhelp: USA National Child Abuse Hotline</w:t>
                            </w:r>
                            <w:r w:rsidRPr="00630E11">
                              <w:rPr>
                                <w:rFonts w:ascii="Lato Light" w:hAnsi="Lato Light" w:cstheme="minorHAnsi"/>
                                <w:sz w:val="18"/>
                                <w:szCs w:val="20"/>
                              </w:rPr>
                              <w:tab/>
                              <w:t>1-800-4-A-CHILD</w:t>
                            </w:r>
                            <w:r w:rsidRPr="00630E11">
                              <w:rPr>
                                <w:rFonts w:ascii="Lato Light" w:hAnsi="Lato Light" w:cstheme="minorHAnsi"/>
                                <w:sz w:val="18"/>
                                <w:szCs w:val="20"/>
                              </w:rPr>
                              <w:br/>
                              <w:t>(1-800-422-4453)</w:t>
                            </w:r>
                            <w:r w:rsidRPr="00B36C27">
                              <w:rPr>
                                <w:rFonts w:asciiTheme="minorHAnsi" w:hAnsiTheme="minorHAnsi" w:cstheme="minorHAnsi"/>
                                <w:sz w:val="18"/>
                                <w:szCs w:val="20"/>
                              </w:rPr>
                              <w:t xml:space="preserve"> </w:t>
                            </w:r>
                            <w:r w:rsidR="005A5628">
                              <w:rPr>
                                <w:rFonts w:asciiTheme="minorHAnsi" w:hAnsiTheme="minorHAnsi" w:cstheme="minorHAnsi"/>
                                <w:sz w:val="18"/>
                                <w:szCs w:val="20"/>
                              </w:rPr>
                              <w:br/>
                            </w: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4837838" w14:textId="77777777" w:rsidR="00630E11" w:rsidRPr="00630E11" w:rsidRDefault="00630E11" w:rsidP="00630E11">
                            <w:pPr>
                              <w:pStyle w:val="Heading2"/>
                              <w:jc w:val="left"/>
                              <w:rPr>
                                <w:rFonts w:ascii="Lato Light" w:hAnsi="Lato Light" w:cstheme="minorHAnsi"/>
                                <w:sz w:val="18"/>
                                <w:szCs w:val="20"/>
                                <w:u w:val="none"/>
                              </w:rPr>
                            </w:pPr>
                            <w:r w:rsidRPr="00630E11">
                              <w:rPr>
                                <w:rFonts w:ascii="Lato Light" w:hAnsi="Lato Light" w:cstheme="minorHAnsi"/>
                                <w:sz w:val="18"/>
                                <w:szCs w:val="20"/>
                                <w:u w:val="none"/>
                              </w:rPr>
                              <w:t>Legal Help</w:t>
                            </w:r>
                          </w:p>
                          <w:p w14:paraId="12A7AABA" w14:textId="77777777" w:rsidR="00630E11" w:rsidRPr="00630E11" w:rsidRDefault="00630E11" w:rsidP="00630E11">
                            <w:pPr>
                              <w:rPr>
                                <w:rFonts w:ascii="Lato Light" w:hAnsi="Lato Light" w:cstheme="minorHAnsi"/>
                                <w:sz w:val="18"/>
                                <w:szCs w:val="18"/>
                                <w:lang w:val="en"/>
                              </w:rPr>
                            </w:pPr>
                            <w:r w:rsidRPr="00630E11">
                              <w:rPr>
                                <w:rFonts w:ascii="Lato Light" w:hAnsi="Lato Light" w:cstheme="minorHAnsi"/>
                                <w:sz w:val="18"/>
                                <w:szCs w:val="18"/>
                              </w:rPr>
                              <w:t>MA State Bar</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617-338-0500</w:t>
                            </w:r>
                            <w:r w:rsidRPr="00630E11">
                              <w:rPr>
                                <w:rFonts w:ascii="Lato Light" w:hAnsi="Lato Light" w:cstheme="minorHAnsi"/>
                                <w:sz w:val="18"/>
                                <w:szCs w:val="18"/>
                                <w:lang w:val="en"/>
                              </w:rPr>
                              <w:tab/>
                            </w:r>
                            <w:r w:rsidRPr="00630E11">
                              <w:rPr>
                                <w:rFonts w:ascii="Lato Light" w:hAnsi="Lato Light" w:cstheme="minorHAnsi"/>
                                <w:sz w:val="18"/>
                                <w:szCs w:val="18"/>
                                <w:lang w:val="en"/>
                              </w:rPr>
                              <w:tab/>
                            </w:r>
                          </w:p>
                          <w:p w14:paraId="454D65C1"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Mass. Office for Victim Assistance</w:t>
                            </w:r>
                            <w:r w:rsidRPr="00630E11">
                              <w:rPr>
                                <w:rFonts w:ascii="Lato Light" w:hAnsi="Lato Light" w:cstheme="minorHAnsi"/>
                                <w:b/>
                                <w:sz w:val="18"/>
                                <w:szCs w:val="18"/>
                              </w:rPr>
                              <w:tab/>
                            </w:r>
                            <w:r w:rsidRPr="00630E11">
                              <w:rPr>
                                <w:rFonts w:ascii="Lato Light" w:hAnsi="Lato Light" w:cstheme="minorHAnsi"/>
                                <w:b/>
                                <w:sz w:val="18"/>
                                <w:szCs w:val="18"/>
                              </w:rPr>
                              <w:tab/>
                            </w:r>
                            <w:r w:rsidRPr="00630E11">
                              <w:rPr>
                                <w:rFonts w:ascii="Lato Light" w:hAnsi="Lato Light" w:cstheme="minorHAnsi"/>
                                <w:sz w:val="18"/>
                                <w:szCs w:val="18"/>
                              </w:rPr>
                              <w:tab/>
                              <w:t>617-586-1340</w:t>
                            </w:r>
                          </w:p>
                          <w:p w14:paraId="45458231" w14:textId="77777777" w:rsidR="00630E11" w:rsidRPr="00630E11" w:rsidRDefault="00630E11" w:rsidP="00630E11">
                            <w:pPr>
                              <w:rPr>
                                <w:rFonts w:ascii="Lato Light" w:hAnsi="Lato Light" w:cstheme="minorHAnsi"/>
                                <w:b/>
                                <w:sz w:val="18"/>
                                <w:szCs w:val="20"/>
                                <w:lang w:val="en"/>
                              </w:rPr>
                            </w:pPr>
                            <w:r w:rsidRPr="00630E11">
                              <w:rPr>
                                <w:rFonts w:ascii="Lato Light" w:hAnsi="Lato Light" w:cstheme="minorHAnsi"/>
                                <w:b/>
                                <w:sz w:val="18"/>
                                <w:szCs w:val="20"/>
                              </w:rPr>
                              <w:br/>
                              <w:t>Victim Advocacy</w:t>
                            </w:r>
                          </w:p>
                          <w:p w14:paraId="16A06CEB"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bCs/>
                                <w:sz w:val="18"/>
                                <w:szCs w:val="18"/>
                              </w:rPr>
                              <w:t>New Hope</w:t>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t>1-800-323-4673</w:t>
                            </w:r>
                          </w:p>
                          <w:p w14:paraId="49662851" w14:textId="2876EE94" w:rsidR="00630E11" w:rsidRDefault="00630E11" w:rsidP="00630E11">
                            <w:pPr>
                              <w:rPr>
                                <w:rFonts w:ascii="Lato Light" w:hAnsi="Lato Light" w:cstheme="minorHAnsi"/>
                                <w:sz w:val="18"/>
                                <w:szCs w:val="18"/>
                              </w:rPr>
                            </w:pPr>
                            <w:r w:rsidRPr="00630E11">
                              <w:rPr>
                                <w:rFonts w:ascii="Lato Light" w:hAnsi="Lato Light" w:cstheme="minorHAnsi"/>
                                <w:sz w:val="18"/>
                                <w:szCs w:val="18"/>
                              </w:rPr>
                              <w:t>Independence House</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508-771-6507</w:t>
                            </w:r>
                          </w:p>
                          <w:p w14:paraId="67CB17AC" w14:textId="77777777" w:rsidR="00630E11" w:rsidRPr="00352134" w:rsidRDefault="00630E11" w:rsidP="00630E1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7B6C8EF" w14:textId="77777777" w:rsidR="00630E11" w:rsidRPr="00630E11" w:rsidRDefault="00630E11" w:rsidP="00630E11">
                            <w:pPr>
                              <w:rPr>
                                <w:rFonts w:ascii="Lato Light" w:hAnsi="Lato Light" w:cstheme="minorHAnsi"/>
                                <w:b/>
                                <w:sz w:val="18"/>
                                <w:szCs w:val="20"/>
                              </w:rPr>
                            </w:pPr>
                            <w:r w:rsidRPr="00630E11">
                              <w:rPr>
                                <w:rFonts w:ascii="Lato Light" w:hAnsi="Lato Light" w:cstheme="minorHAnsi"/>
                                <w:b/>
                                <w:sz w:val="18"/>
                                <w:szCs w:val="20"/>
                              </w:rPr>
                              <w:t>Treatment Providers</w:t>
                            </w:r>
                          </w:p>
                          <w:p w14:paraId="0A473C30"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MA Department of Mental Health</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617-624-6000</w:t>
                            </w:r>
                          </w:p>
                          <w:p w14:paraId="69DCBC3A" w14:textId="77777777" w:rsidR="00630E11" w:rsidRPr="00630E11" w:rsidRDefault="00630E11" w:rsidP="00630E11">
                            <w:pPr>
                              <w:pStyle w:val="Heading1"/>
                              <w:rPr>
                                <w:rFonts w:ascii="Lato Light" w:hAnsi="Lato Light" w:cstheme="minorHAnsi"/>
                                <w:b w:val="0"/>
                                <w:sz w:val="18"/>
                                <w:szCs w:val="18"/>
                                <w:u w:val="none"/>
                              </w:rPr>
                            </w:pPr>
                            <w:r w:rsidRPr="00630E11">
                              <w:rPr>
                                <w:rFonts w:ascii="Lato Light" w:hAnsi="Lato Light" w:cstheme="minorHAnsi"/>
                                <w:b w:val="0"/>
                                <w:sz w:val="18"/>
                                <w:szCs w:val="18"/>
                                <w:u w:val="none"/>
                              </w:rPr>
                              <w:t>Health &amp; Education Services, Inc</w:t>
                            </w:r>
                            <w:r w:rsidRPr="00630E11">
                              <w:rPr>
                                <w:rFonts w:ascii="Lato Light" w:hAnsi="Lato Light" w:cstheme="minorHAnsi"/>
                                <w:b w:val="0"/>
                                <w:sz w:val="18"/>
                                <w:szCs w:val="18"/>
                                <w:u w:val="none"/>
                              </w:rPr>
                              <w:tab/>
                            </w:r>
                            <w:r w:rsidRPr="00630E11">
                              <w:rPr>
                                <w:rFonts w:ascii="Lato Light" w:hAnsi="Lato Light" w:cstheme="minorHAnsi"/>
                                <w:b w:val="0"/>
                                <w:sz w:val="18"/>
                                <w:szCs w:val="18"/>
                                <w:u w:val="none"/>
                              </w:rPr>
                              <w:tab/>
                            </w:r>
                            <w:r w:rsidRPr="00630E11">
                              <w:rPr>
                                <w:rFonts w:ascii="Lato Light" w:hAnsi="Lato Light" w:cstheme="minorHAnsi"/>
                                <w:b w:val="0"/>
                                <w:sz w:val="18"/>
                                <w:szCs w:val="18"/>
                                <w:u w:val="none"/>
                              </w:rPr>
                              <w:tab/>
                              <w:t>978-927-4506</w:t>
                            </w:r>
                          </w:p>
                          <w:p w14:paraId="542DDF27" w14:textId="77777777" w:rsidR="00630E11" w:rsidRPr="00630E11" w:rsidRDefault="00630E11" w:rsidP="00630E11">
                            <w:pPr>
                              <w:rPr>
                                <w:rFonts w:ascii="Lato Light" w:hAnsi="Lato Light" w:cstheme="minorHAnsi"/>
                                <w:sz w:val="18"/>
                                <w:szCs w:val="20"/>
                              </w:rPr>
                            </w:pPr>
                          </w:p>
                          <w:p w14:paraId="7ED6AC16" w14:textId="77777777" w:rsidR="00630E11" w:rsidRPr="00630E11" w:rsidRDefault="00630E11" w:rsidP="00630E11">
                            <w:pPr>
                              <w:pStyle w:val="Heading1"/>
                              <w:rPr>
                                <w:rFonts w:ascii="Lato Light" w:hAnsi="Lato Light" w:cstheme="minorHAnsi"/>
                                <w:sz w:val="18"/>
                                <w:szCs w:val="20"/>
                                <w:u w:val="none"/>
                              </w:rPr>
                            </w:pPr>
                            <w:r w:rsidRPr="00630E11">
                              <w:rPr>
                                <w:rFonts w:ascii="Lato Light" w:hAnsi="Lato Light" w:cstheme="minorHAnsi"/>
                                <w:sz w:val="18"/>
                                <w:szCs w:val="20"/>
                                <w:u w:val="none"/>
                              </w:rPr>
                              <w:t xml:space="preserve">Support groups for survivors and for parents </w:t>
                            </w:r>
                            <w:r w:rsidRPr="00630E11">
                              <w:rPr>
                                <w:rFonts w:ascii="Lato Light" w:hAnsi="Lato Light" w:cstheme="minorHAnsi"/>
                                <w:sz w:val="18"/>
                                <w:szCs w:val="20"/>
                                <w:u w:val="none"/>
                              </w:rPr>
                              <w:br/>
                              <w:t>and families of children who have been abused</w:t>
                            </w:r>
                          </w:p>
                          <w:p w14:paraId="0C94CECB"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bCs/>
                                <w:sz w:val="18"/>
                                <w:szCs w:val="18"/>
                              </w:rPr>
                              <w:t>Center for Women &amp; Community (UMassAmherst)</w:t>
                            </w:r>
                            <w:r w:rsidRPr="00630E11">
                              <w:rPr>
                                <w:rFonts w:ascii="Lato Light" w:hAnsi="Lato Light" w:cstheme="minorHAnsi"/>
                                <w:bCs/>
                                <w:sz w:val="18"/>
                                <w:szCs w:val="18"/>
                              </w:rPr>
                              <w:tab/>
                              <w:t>413-545-0883</w:t>
                            </w:r>
                          </w:p>
                          <w:p w14:paraId="43CDEC88" w14:textId="36030C07" w:rsidR="00630E11" w:rsidRPr="00630E11" w:rsidRDefault="00630E11" w:rsidP="00630E11">
                            <w:pPr>
                              <w:rPr>
                                <w:rFonts w:ascii="Lato Light" w:hAnsi="Lato Light" w:cstheme="minorHAnsi"/>
                                <w:bCs/>
                                <w:sz w:val="18"/>
                                <w:szCs w:val="18"/>
                              </w:rPr>
                            </w:pPr>
                            <w:r w:rsidRPr="00630E11">
                              <w:rPr>
                                <w:rFonts w:ascii="Lato Light" w:hAnsi="Lato Light" w:cstheme="minorHAnsi"/>
                                <w:bCs/>
                                <w:sz w:val="18"/>
                                <w:szCs w:val="18"/>
                              </w:rPr>
                              <w:t>Health Imperatives</w:t>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bookmarkStart w:id="0" w:name="_GoBack"/>
                            <w:bookmarkEnd w:id="0"/>
                            <w:r w:rsidRPr="00630E11">
                              <w:rPr>
                                <w:rFonts w:ascii="Lato Light" w:hAnsi="Lato Light" w:cstheme="minorHAnsi"/>
                                <w:bCs/>
                                <w:sz w:val="18"/>
                                <w:szCs w:val="18"/>
                              </w:rPr>
                              <w:t>508-583-3005</w:t>
                            </w:r>
                          </w:p>
                          <w:p w14:paraId="4DF7EC61" w14:textId="77777777" w:rsidR="00630E11" w:rsidRPr="00630E11" w:rsidRDefault="00630E11" w:rsidP="00630E11">
                            <w:pPr>
                              <w:rPr>
                                <w:rFonts w:ascii="Lato Light" w:hAnsi="Lato Light" w:cstheme="minorHAnsi"/>
                                <w:bCs/>
                                <w:sz w:val="18"/>
                                <w:szCs w:val="18"/>
                              </w:rPr>
                            </w:pPr>
                            <w:r w:rsidRPr="00630E11">
                              <w:rPr>
                                <w:rFonts w:ascii="Lato Light" w:hAnsi="Lato Light" w:cstheme="minorHAnsi"/>
                                <w:bCs/>
                                <w:sz w:val="18"/>
                                <w:szCs w:val="18"/>
                              </w:rPr>
                              <w:t>Wayside Youth &amp; Family Support Network</w:t>
                            </w:r>
                            <w:r w:rsidRPr="00630E11">
                              <w:rPr>
                                <w:rFonts w:ascii="Lato Light" w:hAnsi="Lato Light" w:cstheme="minorHAnsi"/>
                                <w:bCs/>
                                <w:sz w:val="18"/>
                                <w:szCs w:val="18"/>
                              </w:rPr>
                              <w:tab/>
                            </w:r>
                            <w:r w:rsidRPr="00630E11">
                              <w:rPr>
                                <w:rFonts w:ascii="Lato Light" w:hAnsi="Lato Light" w:cstheme="minorHAnsi"/>
                                <w:bCs/>
                                <w:sz w:val="18"/>
                                <w:szCs w:val="18"/>
                              </w:rPr>
                              <w:tab/>
                              <w:t>508-879-9800</w:t>
                            </w:r>
                          </w:p>
                          <w:p w14:paraId="0EDDA336" w14:textId="77777777" w:rsidR="00630E11" w:rsidRPr="00630E11" w:rsidRDefault="00630E11" w:rsidP="00630E1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B62E46"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B62E46"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B62E46"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19713F11"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95167">
                        <w:rPr>
                          <w:rFonts w:ascii="Lato Light" w:hAnsi="Lato Light" w:cstheme="minorHAnsi"/>
                          <w:b w:val="0"/>
                          <w:bCs w:val="0"/>
                          <w:sz w:val="20"/>
                          <w:szCs w:val="20"/>
                          <w:u w:val="none"/>
                        </w:rPr>
                        <w:t>Massachusetts</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F64F62">
                        <w:rPr>
                          <w:rFonts w:ascii="Lato Light" w:hAnsi="Lato Light" w:cstheme="minorHAnsi"/>
                          <w:b w:val="0"/>
                          <w:bCs w:val="0"/>
                          <w:sz w:val="20"/>
                          <w:szCs w:val="20"/>
                          <w:u w:val="none"/>
                        </w:rPr>
                        <w:t>at</w:t>
                      </w:r>
                      <w:r w:rsidR="00850436" w:rsidRPr="00F64F62">
                        <w:rPr>
                          <w:rFonts w:ascii="Lato Light" w:hAnsi="Lato Light" w:cstheme="minorHAnsi"/>
                          <w:b w:val="0"/>
                          <w:bCs w:val="0"/>
                          <w:sz w:val="20"/>
                          <w:szCs w:val="20"/>
                          <w:u w:val="none"/>
                        </w:rPr>
                        <w:t xml:space="preserve"> </w:t>
                      </w:r>
                      <w:r w:rsidR="00695167" w:rsidRPr="00F64F62">
                        <w:rPr>
                          <w:rFonts w:ascii="Lato Light" w:hAnsi="Lato Light" w:cstheme="minorHAnsi"/>
                          <w:bCs w:val="0"/>
                          <w:sz w:val="20"/>
                          <w:szCs w:val="20"/>
                        </w:rPr>
                        <w:t>1-800-792-5200</w:t>
                      </w:r>
                      <w:r w:rsidR="00695167" w:rsidRPr="00E6388E">
                        <w:rPr>
                          <w:rFonts w:asciiTheme="minorHAnsi" w:hAnsiTheme="minorHAnsi" w:cstheme="minorHAnsi"/>
                          <w:b w:val="0"/>
                          <w:bCs w:val="0"/>
                          <w:sz w:val="20"/>
                          <w:szCs w:val="20"/>
                          <w:u w:val="none"/>
                        </w:rPr>
                        <w:t xml:space="preserve"> </w:t>
                      </w:r>
                      <w:r w:rsidR="00695167" w:rsidRPr="00695167">
                        <w:rPr>
                          <w:rFonts w:ascii="Lato Light" w:hAnsi="Lato Light" w:cs="Calibri"/>
                          <w:b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5B775EAF"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AFB9C03"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Child-At-Risk Hotline (24 hour)</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1-800-792-5200</w:t>
                      </w:r>
                    </w:p>
                    <w:p w14:paraId="719CD662" w14:textId="77777777" w:rsidR="00630E11" w:rsidRPr="00630E11" w:rsidRDefault="00630E11" w:rsidP="00630E11">
                      <w:pPr>
                        <w:rPr>
                          <w:rFonts w:ascii="Lato Light" w:hAnsi="Lato Light" w:cstheme="minorHAnsi"/>
                          <w:sz w:val="18"/>
                          <w:szCs w:val="18"/>
                        </w:rPr>
                      </w:pPr>
                    </w:p>
                    <w:p w14:paraId="28D96FC1" w14:textId="77777777" w:rsidR="00630E11" w:rsidRPr="00630E11" w:rsidRDefault="00630E11" w:rsidP="00630E11">
                      <w:pPr>
                        <w:ind w:left="4320" w:hanging="4320"/>
                        <w:rPr>
                          <w:rFonts w:ascii="Lato Light" w:hAnsi="Lato Light" w:cstheme="minorHAnsi"/>
                          <w:sz w:val="18"/>
                          <w:szCs w:val="18"/>
                        </w:rPr>
                      </w:pPr>
                      <w:r w:rsidRPr="00630E11">
                        <w:rPr>
                          <w:rFonts w:ascii="Lato Light" w:hAnsi="Lato Light" w:cstheme="minorHAnsi"/>
                          <w:sz w:val="18"/>
                          <w:szCs w:val="18"/>
                        </w:rPr>
                        <w:t>CWC Rape Crisis Hotline (24 hour)</w:t>
                      </w:r>
                      <w:r w:rsidRPr="00630E11">
                        <w:rPr>
                          <w:rFonts w:ascii="Lato Light" w:hAnsi="Lato Light" w:cstheme="minorHAnsi"/>
                          <w:sz w:val="18"/>
                          <w:szCs w:val="18"/>
                        </w:rPr>
                        <w:tab/>
                        <w:t>1-888-337-0800</w:t>
                      </w:r>
                    </w:p>
                    <w:p w14:paraId="38A10639" w14:textId="77777777" w:rsidR="00630E11" w:rsidRPr="00630E11" w:rsidRDefault="00630E11" w:rsidP="00630E11">
                      <w:pPr>
                        <w:ind w:left="4320" w:hanging="4320"/>
                        <w:rPr>
                          <w:rFonts w:ascii="Lato Light" w:hAnsi="Lato Light" w:cstheme="minorHAnsi"/>
                          <w:sz w:val="18"/>
                          <w:szCs w:val="20"/>
                        </w:rPr>
                      </w:pPr>
                    </w:p>
                    <w:p w14:paraId="14787AA6" w14:textId="77777777" w:rsidR="00630E11" w:rsidRPr="00630E11" w:rsidRDefault="00630E11" w:rsidP="00630E11">
                      <w:pPr>
                        <w:ind w:left="4320" w:hanging="4320"/>
                        <w:rPr>
                          <w:rFonts w:ascii="Lato Light" w:hAnsi="Lato Light" w:cstheme="minorHAnsi"/>
                          <w:sz w:val="18"/>
                          <w:szCs w:val="20"/>
                        </w:rPr>
                      </w:pPr>
                      <w:r w:rsidRPr="00630E11">
                        <w:rPr>
                          <w:rFonts w:ascii="Lato Light" w:hAnsi="Lato Light" w:cstheme="minorHAnsi"/>
                          <w:sz w:val="18"/>
                          <w:szCs w:val="20"/>
                        </w:rPr>
                        <w:t>United Way Crisis Helpline (24 hour)</w:t>
                      </w:r>
                      <w:r w:rsidRPr="00630E11">
                        <w:rPr>
                          <w:rFonts w:ascii="Lato Light" w:hAnsi="Lato Light" w:cstheme="minorHAnsi"/>
                          <w:sz w:val="18"/>
                          <w:szCs w:val="20"/>
                        </w:rPr>
                        <w:tab/>
                        <w:t xml:space="preserve">888-421-1266 </w:t>
                      </w:r>
                      <w:r w:rsidRPr="00630E11">
                        <w:rPr>
                          <w:rFonts w:ascii="Lato Light" w:hAnsi="Lato Light" w:cstheme="minorHAnsi"/>
                          <w:sz w:val="18"/>
                          <w:szCs w:val="20"/>
                        </w:rPr>
                        <w:br/>
                        <w:t xml:space="preserve">211(after hours) </w:t>
                      </w:r>
                      <w:r w:rsidRPr="00630E11">
                        <w:rPr>
                          <w:rFonts w:ascii="Lato Light" w:hAnsi="Lato Light" w:cstheme="minorHAnsi"/>
                          <w:sz w:val="18"/>
                          <w:szCs w:val="20"/>
                        </w:rPr>
                        <w:br/>
                      </w:r>
                    </w:p>
                    <w:p w14:paraId="6D05DFC9" w14:textId="77777777" w:rsidR="00630E11" w:rsidRPr="00630E11" w:rsidRDefault="00630E11" w:rsidP="00630E11">
                      <w:pPr>
                        <w:ind w:left="4320" w:hanging="4320"/>
                        <w:rPr>
                          <w:rFonts w:ascii="Lato Light" w:hAnsi="Lato Light" w:cstheme="minorHAnsi"/>
                          <w:sz w:val="18"/>
                          <w:szCs w:val="20"/>
                        </w:rPr>
                      </w:pPr>
                      <w:r w:rsidRPr="00630E11">
                        <w:rPr>
                          <w:rFonts w:ascii="Lato Light" w:hAnsi="Lato Light" w:cstheme="minorHAnsi"/>
                          <w:sz w:val="18"/>
                          <w:szCs w:val="20"/>
                        </w:rPr>
                        <w:t>Darkness to Light Helpline</w:t>
                      </w:r>
                      <w:r w:rsidRPr="00630E11">
                        <w:rPr>
                          <w:rFonts w:ascii="Lato Light" w:hAnsi="Lato Light" w:cstheme="minorHAnsi"/>
                          <w:sz w:val="18"/>
                          <w:szCs w:val="20"/>
                        </w:rPr>
                        <w:tab/>
                        <w:t>1-866- FOR-LIGHT</w:t>
                      </w:r>
                      <w:r w:rsidRPr="00630E11">
                        <w:rPr>
                          <w:rFonts w:ascii="Lato Light" w:hAnsi="Lato Light" w:cstheme="minorHAnsi"/>
                          <w:sz w:val="18"/>
                          <w:szCs w:val="20"/>
                        </w:rPr>
                        <w:br/>
                        <w:t>(1-866-367-5444)</w:t>
                      </w:r>
                      <w:r w:rsidRPr="00630E11">
                        <w:rPr>
                          <w:rFonts w:ascii="Lato Light" w:hAnsi="Lato Light" w:cstheme="minorHAnsi"/>
                          <w:sz w:val="18"/>
                          <w:szCs w:val="20"/>
                        </w:rPr>
                        <w:br/>
                      </w:r>
                    </w:p>
                    <w:p w14:paraId="116C101B" w14:textId="28E1E53E" w:rsidR="00C91ED1" w:rsidRPr="00630E11" w:rsidRDefault="00630E11" w:rsidP="00630E11">
                      <w:pPr>
                        <w:ind w:left="4320" w:hanging="4320"/>
                        <w:rPr>
                          <w:rFonts w:asciiTheme="minorHAnsi" w:hAnsiTheme="minorHAnsi" w:cstheme="minorHAnsi"/>
                          <w:sz w:val="18"/>
                          <w:szCs w:val="20"/>
                        </w:rPr>
                      </w:pPr>
                      <w:r w:rsidRPr="00630E11">
                        <w:rPr>
                          <w:rFonts w:ascii="Lato Light" w:hAnsi="Lato Light" w:cstheme="minorHAnsi"/>
                          <w:sz w:val="18"/>
                          <w:szCs w:val="20"/>
                        </w:rPr>
                        <w:t>Childhelp: USA National Child Abuse Hotline</w:t>
                      </w:r>
                      <w:r w:rsidRPr="00630E11">
                        <w:rPr>
                          <w:rFonts w:ascii="Lato Light" w:hAnsi="Lato Light" w:cstheme="minorHAnsi"/>
                          <w:sz w:val="18"/>
                          <w:szCs w:val="20"/>
                        </w:rPr>
                        <w:tab/>
                        <w:t>1-800-4-A-CHILD</w:t>
                      </w:r>
                      <w:r w:rsidRPr="00630E11">
                        <w:rPr>
                          <w:rFonts w:ascii="Lato Light" w:hAnsi="Lato Light" w:cstheme="minorHAnsi"/>
                          <w:sz w:val="18"/>
                          <w:szCs w:val="20"/>
                        </w:rPr>
                        <w:br/>
                        <w:t>(1-800-422-4453)</w:t>
                      </w:r>
                      <w:r w:rsidRPr="00B36C27">
                        <w:rPr>
                          <w:rFonts w:asciiTheme="minorHAnsi" w:hAnsiTheme="minorHAnsi" w:cstheme="minorHAnsi"/>
                          <w:sz w:val="18"/>
                          <w:szCs w:val="20"/>
                        </w:rPr>
                        <w:t xml:space="preserve"> </w:t>
                      </w:r>
                      <w:r w:rsidR="005A5628">
                        <w:rPr>
                          <w:rFonts w:asciiTheme="minorHAnsi" w:hAnsiTheme="minorHAnsi" w:cstheme="minorHAnsi"/>
                          <w:sz w:val="18"/>
                          <w:szCs w:val="20"/>
                        </w:rPr>
                        <w:br/>
                      </w: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4837838" w14:textId="77777777" w:rsidR="00630E11" w:rsidRPr="00630E11" w:rsidRDefault="00630E11" w:rsidP="00630E11">
                      <w:pPr>
                        <w:pStyle w:val="Heading2"/>
                        <w:jc w:val="left"/>
                        <w:rPr>
                          <w:rFonts w:ascii="Lato Light" w:hAnsi="Lato Light" w:cstheme="minorHAnsi"/>
                          <w:sz w:val="18"/>
                          <w:szCs w:val="20"/>
                          <w:u w:val="none"/>
                        </w:rPr>
                      </w:pPr>
                      <w:r w:rsidRPr="00630E11">
                        <w:rPr>
                          <w:rFonts w:ascii="Lato Light" w:hAnsi="Lato Light" w:cstheme="minorHAnsi"/>
                          <w:sz w:val="18"/>
                          <w:szCs w:val="20"/>
                          <w:u w:val="none"/>
                        </w:rPr>
                        <w:t>Legal Help</w:t>
                      </w:r>
                    </w:p>
                    <w:p w14:paraId="12A7AABA" w14:textId="77777777" w:rsidR="00630E11" w:rsidRPr="00630E11" w:rsidRDefault="00630E11" w:rsidP="00630E11">
                      <w:pPr>
                        <w:rPr>
                          <w:rFonts w:ascii="Lato Light" w:hAnsi="Lato Light" w:cstheme="minorHAnsi"/>
                          <w:sz w:val="18"/>
                          <w:szCs w:val="18"/>
                          <w:lang w:val="en"/>
                        </w:rPr>
                      </w:pPr>
                      <w:r w:rsidRPr="00630E11">
                        <w:rPr>
                          <w:rFonts w:ascii="Lato Light" w:hAnsi="Lato Light" w:cstheme="minorHAnsi"/>
                          <w:sz w:val="18"/>
                          <w:szCs w:val="18"/>
                        </w:rPr>
                        <w:t>MA State Bar</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617-338-0500</w:t>
                      </w:r>
                      <w:r w:rsidRPr="00630E11">
                        <w:rPr>
                          <w:rFonts w:ascii="Lato Light" w:hAnsi="Lato Light" w:cstheme="minorHAnsi"/>
                          <w:sz w:val="18"/>
                          <w:szCs w:val="18"/>
                          <w:lang w:val="en"/>
                        </w:rPr>
                        <w:tab/>
                      </w:r>
                      <w:r w:rsidRPr="00630E11">
                        <w:rPr>
                          <w:rFonts w:ascii="Lato Light" w:hAnsi="Lato Light" w:cstheme="minorHAnsi"/>
                          <w:sz w:val="18"/>
                          <w:szCs w:val="18"/>
                          <w:lang w:val="en"/>
                        </w:rPr>
                        <w:tab/>
                      </w:r>
                    </w:p>
                    <w:p w14:paraId="454D65C1"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Mass. Office for Victim Assistance</w:t>
                      </w:r>
                      <w:r w:rsidRPr="00630E11">
                        <w:rPr>
                          <w:rFonts w:ascii="Lato Light" w:hAnsi="Lato Light" w:cstheme="minorHAnsi"/>
                          <w:b/>
                          <w:sz w:val="18"/>
                          <w:szCs w:val="18"/>
                        </w:rPr>
                        <w:tab/>
                      </w:r>
                      <w:r w:rsidRPr="00630E11">
                        <w:rPr>
                          <w:rFonts w:ascii="Lato Light" w:hAnsi="Lato Light" w:cstheme="minorHAnsi"/>
                          <w:b/>
                          <w:sz w:val="18"/>
                          <w:szCs w:val="18"/>
                        </w:rPr>
                        <w:tab/>
                      </w:r>
                      <w:r w:rsidRPr="00630E11">
                        <w:rPr>
                          <w:rFonts w:ascii="Lato Light" w:hAnsi="Lato Light" w:cstheme="minorHAnsi"/>
                          <w:sz w:val="18"/>
                          <w:szCs w:val="18"/>
                        </w:rPr>
                        <w:tab/>
                        <w:t>617-586-1340</w:t>
                      </w:r>
                    </w:p>
                    <w:p w14:paraId="45458231" w14:textId="77777777" w:rsidR="00630E11" w:rsidRPr="00630E11" w:rsidRDefault="00630E11" w:rsidP="00630E11">
                      <w:pPr>
                        <w:rPr>
                          <w:rFonts w:ascii="Lato Light" w:hAnsi="Lato Light" w:cstheme="minorHAnsi"/>
                          <w:b/>
                          <w:sz w:val="18"/>
                          <w:szCs w:val="20"/>
                          <w:lang w:val="en"/>
                        </w:rPr>
                      </w:pPr>
                      <w:r w:rsidRPr="00630E11">
                        <w:rPr>
                          <w:rFonts w:ascii="Lato Light" w:hAnsi="Lato Light" w:cstheme="minorHAnsi"/>
                          <w:b/>
                          <w:sz w:val="18"/>
                          <w:szCs w:val="20"/>
                        </w:rPr>
                        <w:br/>
                        <w:t>Victim Advocacy</w:t>
                      </w:r>
                    </w:p>
                    <w:p w14:paraId="16A06CEB"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bCs/>
                          <w:sz w:val="18"/>
                          <w:szCs w:val="18"/>
                        </w:rPr>
                        <w:t>New Hope</w:t>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t>1-800-323-4673</w:t>
                      </w:r>
                    </w:p>
                    <w:p w14:paraId="49662851" w14:textId="2876EE94" w:rsidR="00630E11" w:rsidRDefault="00630E11" w:rsidP="00630E11">
                      <w:pPr>
                        <w:rPr>
                          <w:rFonts w:ascii="Lato Light" w:hAnsi="Lato Light" w:cstheme="minorHAnsi"/>
                          <w:sz w:val="18"/>
                          <w:szCs w:val="18"/>
                        </w:rPr>
                      </w:pPr>
                      <w:r w:rsidRPr="00630E11">
                        <w:rPr>
                          <w:rFonts w:ascii="Lato Light" w:hAnsi="Lato Light" w:cstheme="minorHAnsi"/>
                          <w:sz w:val="18"/>
                          <w:szCs w:val="18"/>
                        </w:rPr>
                        <w:t>Independence House</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508-771-6507</w:t>
                      </w:r>
                    </w:p>
                    <w:p w14:paraId="67CB17AC" w14:textId="77777777" w:rsidR="00630E11" w:rsidRPr="00352134" w:rsidRDefault="00630E11" w:rsidP="00630E1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7B6C8EF" w14:textId="77777777" w:rsidR="00630E11" w:rsidRPr="00630E11" w:rsidRDefault="00630E11" w:rsidP="00630E11">
                      <w:pPr>
                        <w:rPr>
                          <w:rFonts w:ascii="Lato Light" w:hAnsi="Lato Light" w:cstheme="minorHAnsi"/>
                          <w:b/>
                          <w:sz w:val="18"/>
                          <w:szCs w:val="20"/>
                        </w:rPr>
                      </w:pPr>
                      <w:r w:rsidRPr="00630E11">
                        <w:rPr>
                          <w:rFonts w:ascii="Lato Light" w:hAnsi="Lato Light" w:cstheme="minorHAnsi"/>
                          <w:b/>
                          <w:sz w:val="18"/>
                          <w:szCs w:val="20"/>
                        </w:rPr>
                        <w:t>Treatment Providers</w:t>
                      </w:r>
                    </w:p>
                    <w:p w14:paraId="0A473C30"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sz w:val="18"/>
                          <w:szCs w:val="18"/>
                        </w:rPr>
                        <w:t>MA Department of Mental Health</w:t>
                      </w:r>
                      <w:r w:rsidRPr="00630E11">
                        <w:rPr>
                          <w:rFonts w:ascii="Lato Light" w:hAnsi="Lato Light" w:cstheme="minorHAnsi"/>
                          <w:sz w:val="18"/>
                          <w:szCs w:val="18"/>
                        </w:rPr>
                        <w:tab/>
                      </w:r>
                      <w:r w:rsidRPr="00630E11">
                        <w:rPr>
                          <w:rFonts w:ascii="Lato Light" w:hAnsi="Lato Light" w:cstheme="minorHAnsi"/>
                          <w:sz w:val="18"/>
                          <w:szCs w:val="18"/>
                        </w:rPr>
                        <w:tab/>
                      </w:r>
                      <w:r w:rsidRPr="00630E11">
                        <w:rPr>
                          <w:rFonts w:ascii="Lato Light" w:hAnsi="Lato Light" w:cstheme="minorHAnsi"/>
                          <w:sz w:val="18"/>
                          <w:szCs w:val="18"/>
                        </w:rPr>
                        <w:tab/>
                        <w:t>617-624-6000</w:t>
                      </w:r>
                    </w:p>
                    <w:p w14:paraId="69DCBC3A" w14:textId="77777777" w:rsidR="00630E11" w:rsidRPr="00630E11" w:rsidRDefault="00630E11" w:rsidP="00630E11">
                      <w:pPr>
                        <w:pStyle w:val="Heading1"/>
                        <w:rPr>
                          <w:rFonts w:ascii="Lato Light" w:hAnsi="Lato Light" w:cstheme="minorHAnsi"/>
                          <w:b w:val="0"/>
                          <w:sz w:val="18"/>
                          <w:szCs w:val="18"/>
                          <w:u w:val="none"/>
                        </w:rPr>
                      </w:pPr>
                      <w:r w:rsidRPr="00630E11">
                        <w:rPr>
                          <w:rFonts w:ascii="Lato Light" w:hAnsi="Lato Light" w:cstheme="minorHAnsi"/>
                          <w:b w:val="0"/>
                          <w:sz w:val="18"/>
                          <w:szCs w:val="18"/>
                          <w:u w:val="none"/>
                        </w:rPr>
                        <w:t>Health &amp; Education Services, Inc</w:t>
                      </w:r>
                      <w:r w:rsidRPr="00630E11">
                        <w:rPr>
                          <w:rFonts w:ascii="Lato Light" w:hAnsi="Lato Light" w:cstheme="minorHAnsi"/>
                          <w:b w:val="0"/>
                          <w:sz w:val="18"/>
                          <w:szCs w:val="18"/>
                          <w:u w:val="none"/>
                        </w:rPr>
                        <w:tab/>
                      </w:r>
                      <w:r w:rsidRPr="00630E11">
                        <w:rPr>
                          <w:rFonts w:ascii="Lato Light" w:hAnsi="Lato Light" w:cstheme="minorHAnsi"/>
                          <w:b w:val="0"/>
                          <w:sz w:val="18"/>
                          <w:szCs w:val="18"/>
                          <w:u w:val="none"/>
                        </w:rPr>
                        <w:tab/>
                      </w:r>
                      <w:r w:rsidRPr="00630E11">
                        <w:rPr>
                          <w:rFonts w:ascii="Lato Light" w:hAnsi="Lato Light" w:cstheme="minorHAnsi"/>
                          <w:b w:val="0"/>
                          <w:sz w:val="18"/>
                          <w:szCs w:val="18"/>
                          <w:u w:val="none"/>
                        </w:rPr>
                        <w:tab/>
                        <w:t>978-927-4506</w:t>
                      </w:r>
                    </w:p>
                    <w:p w14:paraId="542DDF27" w14:textId="77777777" w:rsidR="00630E11" w:rsidRPr="00630E11" w:rsidRDefault="00630E11" w:rsidP="00630E11">
                      <w:pPr>
                        <w:rPr>
                          <w:rFonts w:ascii="Lato Light" w:hAnsi="Lato Light" w:cstheme="minorHAnsi"/>
                          <w:sz w:val="18"/>
                          <w:szCs w:val="20"/>
                        </w:rPr>
                      </w:pPr>
                    </w:p>
                    <w:p w14:paraId="7ED6AC16" w14:textId="77777777" w:rsidR="00630E11" w:rsidRPr="00630E11" w:rsidRDefault="00630E11" w:rsidP="00630E11">
                      <w:pPr>
                        <w:pStyle w:val="Heading1"/>
                        <w:rPr>
                          <w:rFonts w:ascii="Lato Light" w:hAnsi="Lato Light" w:cstheme="minorHAnsi"/>
                          <w:sz w:val="18"/>
                          <w:szCs w:val="20"/>
                          <w:u w:val="none"/>
                        </w:rPr>
                      </w:pPr>
                      <w:r w:rsidRPr="00630E11">
                        <w:rPr>
                          <w:rFonts w:ascii="Lato Light" w:hAnsi="Lato Light" w:cstheme="minorHAnsi"/>
                          <w:sz w:val="18"/>
                          <w:szCs w:val="20"/>
                          <w:u w:val="none"/>
                        </w:rPr>
                        <w:t xml:space="preserve">Support groups for survivors and for parents </w:t>
                      </w:r>
                      <w:r w:rsidRPr="00630E11">
                        <w:rPr>
                          <w:rFonts w:ascii="Lato Light" w:hAnsi="Lato Light" w:cstheme="minorHAnsi"/>
                          <w:sz w:val="18"/>
                          <w:szCs w:val="20"/>
                          <w:u w:val="none"/>
                        </w:rPr>
                        <w:br/>
                        <w:t>and families of children who have been abused</w:t>
                      </w:r>
                    </w:p>
                    <w:p w14:paraId="0C94CECB" w14:textId="77777777" w:rsidR="00630E11" w:rsidRPr="00630E11" w:rsidRDefault="00630E11" w:rsidP="00630E11">
                      <w:pPr>
                        <w:rPr>
                          <w:rFonts w:ascii="Lato Light" w:hAnsi="Lato Light" w:cstheme="minorHAnsi"/>
                          <w:sz w:val="18"/>
                          <w:szCs w:val="18"/>
                        </w:rPr>
                      </w:pPr>
                      <w:r w:rsidRPr="00630E11">
                        <w:rPr>
                          <w:rFonts w:ascii="Lato Light" w:hAnsi="Lato Light" w:cstheme="minorHAnsi"/>
                          <w:bCs/>
                          <w:sz w:val="18"/>
                          <w:szCs w:val="18"/>
                        </w:rPr>
                        <w:t>Center for Women &amp; Community (UMassAmherst)</w:t>
                      </w:r>
                      <w:r w:rsidRPr="00630E11">
                        <w:rPr>
                          <w:rFonts w:ascii="Lato Light" w:hAnsi="Lato Light" w:cstheme="minorHAnsi"/>
                          <w:bCs/>
                          <w:sz w:val="18"/>
                          <w:szCs w:val="18"/>
                        </w:rPr>
                        <w:tab/>
                        <w:t>413-545-0883</w:t>
                      </w:r>
                    </w:p>
                    <w:p w14:paraId="43CDEC88" w14:textId="36030C07" w:rsidR="00630E11" w:rsidRPr="00630E11" w:rsidRDefault="00630E11" w:rsidP="00630E11">
                      <w:pPr>
                        <w:rPr>
                          <w:rFonts w:ascii="Lato Light" w:hAnsi="Lato Light" w:cstheme="minorHAnsi"/>
                          <w:bCs/>
                          <w:sz w:val="18"/>
                          <w:szCs w:val="18"/>
                        </w:rPr>
                      </w:pPr>
                      <w:r w:rsidRPr="00630E11">
                        <w:rPr>
                          <w:rFonts w:ascii="Lato Light" w:hAnsi="Lato Light" w:cstheme="minorHAnsi"/>
                          <w:bCs/>
                          <w:sz w:val="18"/>
                          <w:szCs w:val="18"/>
                        </w:rPr>
                        <w:t>Health Imperatives</w:t>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r w:rsidRPr="00630E11">
                        <w:rPr>
                          <w:rFonts w:ascii="Lato Light" w:hAnsi="Lato Light" w:cstheme="minorHAnsi"/>
                          <w:bCs/>
                          <w:sz w:val="18"/>
                          <w:szCs w:val="18"/>
                        </w:rPr>
                        <w:tab/>
                      </w:r>
                      <w:bookmarkStart w:id="1" w:name="_GoBack"/>
                      <w:bookmarkEnd w:id="1"/>
                      <w:r w:rsidRPr="00630E11">
                        <w:rPr>
                          <w:rFonts w:ascii="Lato Light" w:hAnsi="Lato Light" w:cstheme="minorHAnsi"/>
                          <w:bCs/>
                          <w:sz w:val="18"/>
                          <w:szCs w:val="18"/>
                        </w:rPr>
                        <w:t>508-583-3005</w:t>
                      </w:r>
                    </w:p>
                    <w:p w14:paraId="4DF7EC61" w14:textId="77777777" w:rsidR="00630E11" w:rsidRPr="00630E11" w:rsidRDefault="00630E11" w:rsidP="00630E11">
                      <w:pPr>
                        <w:rPr>
                          <w:rFonts w:ascii="Lato Light" w:hAnsi="Lato Light" w:cstheme="minorHAnsi"/>
                          <w:bCs/>
                          <w:sz w:val="18"/>
                          <w:szCs w:val="18"/>
                        </w:rPr>
                      </w:pPr>
                      <w:r w:rsidRPr="00630E11">
                        <w:rPr>
                          <w:rFonts w:ascii="Lato Light" w:hAnsi="Lato Light" w:cstheme="minorHAnsi"/>
                          <w:bCs/>
                          <w:sz w:val="18"/>
                          <w:szCs w:val="18"/>
                        </w:rPr>
                        <w:t>Wayside Youth &amp; Family Support Network</w:t>
                      </w:r>
                      <w:r w:rsidRPr="00630E11">
                        <w:rPr>
                          <w:rFonts w:ascii="Lato Light" w:hAnsi="Lato Light" w:cstheme="minorHAnsi"/>
                          <w:bCs/>
                          <w:sz w:val="18"/>
                          <w:szCs w:val="18"/>
                        </w:rPr>
                        <w:tab/>
                      </w:r>
                      <w:r w:rsidRPr="00630E11">
                        <w:rPr>
                          <w:rFonts w:ascii="Lato Light" w:hAnsi="Lato Light" w:cstheme="minorHAnsi"/>
                          <w:bCs/>
                          <w:sz w:val="18"/>
                          <w:szCs w:val="18"/>
                        </w:rPr>
                        <w:tab/>
                        <w:t>508-879-9800</w:t>
                      </w:r>
                    </w:p>
                    <w:p w14:paraId="0EDDA336" w14:textId="77777777" w:rsidR="00630E11" w:rsidRPr="00630E11" w:rsidRDefault="00630E11" w:rsidP="00630E1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B62E46"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B62E46"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B62E46"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BF1256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695167">
                              <w:rPr>
                                <w:rFonts w:ascii="Futura PT Bold" w:hAnsi="Futura PT Bold" w:cstheme="minorHAnsi"/>
                                <w:bCs/>
                                <w:color w:val="6AC395"/>
                                <w:sz w:val="26"/>
                                <w:szCs w:val="26"/>
                              </w:rPr>
                              <w:t>MASSACHUSETTS</w:t>
                            </w:r>
                            <w:r w:rsidRPr="00352134">
                              <w:rPr>
                                <w:rFonts w:ascii="Futura PT Bold" w:hAnsi="Futura PT Bold" w:cstheme="minorHAnsi"/>
                                <w:bCs/>
                                <w:color w:val="6AC395"/>
                                <w:sz w:val="26"/>
                                <w:szCs w:val="26"/>
                              </w:rPr>
                              <w:t>.</w:t>
                            </w:r>
                          </w:p>
                          <w:p w14:paraId="116C1031" w14:textId="77777777" w:rsidR="00B51B2C" w:rsidRPr="00695167" w:rsidRDefault="00B51B2C">
                            <w:pPr>
                              <w:rPr>
                                <w:rFonts w:ascii="Lato Light" w:hAnsi="Lato Light" w:cstheme="minorHAnsi"/>
                                <w:b/>
                                <w:bCs/>
                                <w:sz w:val="20"/>
                                <w:szCs w:val="20"/>
                              </w:rPr>
                            </w:pPr>
                          </w:p>
                          <w:p w14:paraId="116C1032" w14:textId="77777777" w:rsidR="00B51B2C" w:rsidRPr="00695167" w:rsidRDefault="00B51B2C">
                            <w:pPr>
                              <w:rPr>
                                <w:rFonts w:ascii="Lato Light" w:hAnsi="Lato Light" w:cstheme="minorHAnsi"/>
                                <w:bCs/>
                                <w:sz w:val="22"/>
                              </w:rPr>
                            </w:pPr>
                            <w:r w:rsidRPr="00695167">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695167" w:rsidRDefault="009E469C">
                            <w:pPr>
                              <w:rPr>
                                <w:rFonts w:ascii="Lato Light" w:hAnsi="Lato Light" w:cstheme="minorHAnsi"/>
                                <w:bCs/>
                                <w:sz w:val="22"/>
                              </w:rPr>
                            </w:pPr>
                          </w:p>
                          <w:p w14:paraId="384E014C" w14:textId="77777777" w:rsidR="00695167" w:rsidRPr="00695167" w:rsidRDefault="00695167" w:rsidP="00695167">
                            <w:pPr>
                              <w:rPr>
                                <w:rFonts w:asciiTheme="minorHAnsi" w:hAnsiTheme="minorHAnsi" w:cstheme="minorHAnsi"/>
                                <w:b/>
                                <w:bCs/>
                                <w:sz w:val="22"/>
                                <w:szCs w:val="22"/>
                              </w:rPr>
                            </w:pPr>
                            <w:r w:rsidRPr="00695167">
                              <w:rPr>
                                <w:rFonts w:asciiTheme="minorHAnsi" w:hAnsiTheme="minorHAnsi" w:cstheme="minorHAnsi"/>
                                <w:b/>
                                <w:bCs/>
                                <w:sz w:val="22"/>
                                <w:szCs w:val="22"/>
                              </w:rPr>
                              <w:t>Massachusetts Children’s Alliance</w:t>
                            </w:r>
                          </w:p>
                          <w:p w14:paraId="23949235"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14 Beacon St, Suite 420</w:t>
                            </w:r>
                          </w:p>
                          <w:p w14:paraId="15B9CDAE"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Boston, MA 02108</w:t>
                            </w:r>
                          </w:p>
                          <w:p w14:paraId="14143832"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617-573-9800</w:t>
                            </w:r>
                          </w:p>
                          <w:p w14:paraId="66BCA18A" w14:textId="77777777" w:rsidR="00695167" w:rsidRPr="00695167" w:rsidRDefault="00695167" w:rsidP="00695167">
                            <w:pPr>
                              <w:rPr>
                                <w:rFonts w:asciiTheme="minorHAnsi" w:hAnsiTheme="minorHAnsi" w:cstheme="minorHAnsi"/>
                                <w:bCs/>
                                <w:sz w:val="22"/>
                                <w:szCs w:val="22"/>
                              </w:rPr>
                            </w:pPr>
                          </w:p>
                          <w:p w14:paraId="6D8E20FE" w14:textId="77777777" w:rsidR="00695167" w:rsidRPr="00695167" w:rsidRDefault="00695167" w:rsidP="00695167">
                            <w:pPr>
                              <w:rPr>
                                <w:rFonts w:asciiTheme="minorHAnsi" w:hAnsiTheme="minorHAnsi" w:cstheme="minorHAnsi"/>
                                <w:b/>
                                <w:bCs/>
                                <w:sz w:val="22"/>
                                <w:szCs w:val="22"/>
                              </w:rPr>
                            </w:pPr>
                            <w:r w:rsidRPr="00695167">
                              <w:rPr>
                                <w:rFonts w:asciiTheme="minorHAnsi" w:hAnsiTheme="minorHAnsi" w:cstheme="minorHAnsi"/>
                                <w:b/>
                                <w:bCs/>
                                <w:sz w:val="22"/>
                                <w:szCs w:val="22"/>
                              </w:rPr>
                              <w:t>CAC of Bristol County</w:t>
                            </w:r>
                          </w:p>
                          <w:p w14:paraId="0094A5C4"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58 Arch Street</w:t>
                            </w:r>
                          </w:p>
                          <w:p w14:paraId="61A7FC7C"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Fall River, MA 02724</w:t>
                            </w:r>
                          </w:p>
                          <w:p w14:paraId="048E084E"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508-674-6111</w:t>
                            </w:r>
                          </w:p>
                          <w:p w14:paraId="116C103C" w14:textId="77777777" w:rsidR="009E469C" w:rsidRPr="00695167" w:rsidRDefault="009E469C">
                            <w:pPr>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4BF1256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695167">
                        <w:rPr>
                          <w:rFonts w:ascii="Futura PT Bold" w:hAnsi="Futura PT Bold" w:cstheme="minorHAnsi"/>
                          <w:bCs/>
                          <w:color w:val="6AC395"/>
                          <w:sz w:val="26"/>
                          <w:szCs w:val="26"/>
                        </w:rPr>
                        <w:t>MASSACHUSETTS</w:t>
                      </w:r>
                      <w:r w:rsidRPr="00352134">
                        <w:rPr>
                          <w:rFonts w:ascii="Futura PT Bold" w:hAnsi="Futura PT Bold" w:cstheme="minorHAnsi"/>
                          <w:bCs/>
                          <w:color w:val="6AC395"/>
                          <w:sz w:val="26"/>
                          <w:szCs w:val="26"/>
                        </w:rPr>
                        <w:t>.</w:t>
                      </w:r>
                    </w:p>
                    <w:p w14:paraId="116C1031" w14:textId="77777777" w:rsidR="00B51B2C" w:rsidRPr="00695167" w:rsidRDefault="00B51B2C">
                      <w:pPr>
                        <w:rPr>
                          <w:rFonts w:ascii="Lato Light" w:hAnsi="Lato Light" w:cstheme="minorHAnsi"/>
                          <w:b/>
                          <w:bCs/>
                          <w:sz w:val="20"/>
                          <w:szCs w:val="20"/>
                        </w:rPr>
                      </w:pPr>
                    </w:p>
                    <w:p w14:paraId="116C1032" w14:textId="77777777" w:rsidR="00B51B2C" w:rsidRPr="00695167" w:rsidRDefault="00B51B2C">
                      <w:pPr>
                        <w:rPr>
                          <w:rFonts w:ascii="Lato Light" w:hAnsi="Lato Light" w:cstheme="minorHAnsi"/>
                          <w:bCs/>
                          <w:sz w:val="22"/>
                        </w:rPr>
                      </w:pPr>
                      <w:r w:rsidRPr="00695167">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695167" w:rsidRDefault="009E469C">
                      <w:pPr>
                        <w:rPr>
                          <w:rFonts w:ascii="Lato Light" w:hAnsi="Lato Light" w:cstheme="minorHAnsi"/>
                          <w:bCs/>
                          <w:sz w:val="22"/>
                        </w:rPr>
                      </w:pPr>
                    </w:p>
                    <w:p w14:paraId="384E014C" w14:textId="77777777" w:rsidR="00695167" w:rsidRPr="00695167" w:rsidRDefault="00695167" w:rsidP="00695167">
                      <w:pPr>
                        <w:rPr>
                          <w:rFonts w:asciiTheme="minorHAnsi" w:hAnsiTheme="minorHAnsi" w:cstheme="minorHAnsi"/>
                          <w:b/>
                          <w:bCs/>
                          <w:sz w:val="22"/>
                          <w:szCs w:val="22"/>
                        </w:rPr>
                      </w:pPr>
                      <w:r w:rsidRPr="00695167">
                        <w:rPr>
                          <w:rFonts w:asciiTheme="minorHAnsi" w:hAnsiTheme="minorHAnsi" w:cstheme="minorHAnsi"/>
                          <w:b/>
                          <w:bCs/>
                          <w:sz w:val="22"/>
                          <w:szCs w:val="22"/>
                        </w:rPr>
                        <w:t>Massachusetts Children’s Alliance</w:t>
                      </w:r>
                    </w:p>
                    <w:p w14:paraId="23949235"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14 Beacon St, Suite 420</w:t>
                      </w:r>
                    </w:p>
                    <w:p w14:paraId="15B9CDAE"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Boston, MA 02108</w:t>
                      </w:r>
                    </w:p>
                    <w:p w14:paraId="14143832"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617-573-9800</w:t>
                      </w:r>
                    </w:p>
                    <w:p w14:paraId="66BCA18A" w14:textId="77777777" w:rsidR="00695167" w:rsidRPr="00695167" w:rsidRDefault="00695167" w:rsidP="00695167">
                      <w:pPr>
                        <w:rPr>
                          <w:rFonts w:asciiTheme="minorHAnsi" w:hAnsiTheme="minorHAnsi" w:cstheme="minorHAnsi"/>
                          <w:bCs/>
                          <w:sz w:val="22"/>
                          <w:szCs w:val="22"/>
                        </w:rPr>
                      </w:pPr>
                    </w:p>
                    <w:p w14:paraId="6D8E20FE" w14:textId="77777777" w:rsidR="00695167" w:rsidRPr="00695167" w:rsidRDefault="00695167" w:rsidP="00695167">
                      <w:pPr>
                        <w:rPr>
                          <w:rFonts w:asciiTheme="minorHAnsi" w:hAnsiTheme="minorHAnsi" w:cstheme="minorHAnsi"/>
                          <w:b/>
                          <w:bCs/>
                          <w:sz w:val="22"/>
                          <w:szCs w:val="22"/>
                        </w:rPr>
                      </w:pPr>
                      <w:r w:rsidRPr="00695167">
                        <w:rPr>
                          <w:rFonts w:asciiTheme="minorHAnsi" w:hAnsiTheme="minorHAnsi" w:cstheme="minorHAnsi"/>
                          <w:b/>
                          <w:bCs/>
                          <w:sz w:val="22"/>
                          <w:szCs w:val="22"/>
                        </w:rPr>
                        <w:t>CAC of Bristol County</w:t>
                      </w:r>
                    </w:p>
                    <w:p w14:paraId="0094A5C4"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58 Arch Street</w:t>
                      </w:r>
                    </w:p>
                    <w:p w14:paraId="61A7FC7C"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Fall River, MA 02724</w:t>
                      </w:r>
                    </w:p>
                    <w:p w14:paraId="048E084E" w14:textId="77777777" w:rsidR="00695167" w:rsidRPr="00695167" w:rsidRDefault="00695167" w:rsidP="00695167">
                      <w:pPr>
                        <w:rPr>
                          <w:rFonts w:asciiTheme="minorHAnsi" w:hAnsiTheme="minorHAnsi" w:cstheme="minorHAnsi"/>
                          <w:bCs/>
                          <w:sz w:val="22"/>
                          <w:szCs w:val="22"/>
                        </w:rPr>
                      </w:pPr>
                      <w:r w:rsidRPr="00695167">
                        <w:rPr>
                          <w:rFonts w:asciiTheme="minorHAnsi" w:hAnsiTheme="minorHAnsi" w:cstheme="minorHAnsi"/>
                          <w:bCs/>
                          <w:sz w:val="22"/>
                          <w:szCs w:val="22"/>
                        </w:rPr>
                        <w:t>508-674-6111</w:t>
                      </w:r>
                    </w:p>
                    <w:p w14:paraId="116C103C" w14:textId="77777777" w:rsidR="009E469C" w:rsidRPr="00695167" w:rsidRDefault="009E469C">
                      <w:pPr>
                        <w:rPr>
                          <w:rFonts w:ascii="Lato Light" w:hAnsi="Lato Light"/>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2BD7C909" w:rsidR="00BD5956" w:rsidRPr="00352134" w:rsidRDefault="00695167">
                            <w:pPr>
                              <w:rPr>
                                <w:rFonts w:ascii="Futura PT Bold" w:hAnsi="Futura PT Bold" w:cstheme="minorHAnsi"/>
                                <w:color w:val="6AC395"/>
                                <w:sz w:val="40"/>
                              </w:rPr>
                            </w:pPr>
                            <w:r>
                              <w:rPr>
                                <w:rFonts w:ascii="Futura PT Bold" w:hAnsi="Futura PT Bold" w:cstheme="minorHAnsi"/>
                                <w:color w:val="6AC395"/>
                                <w:sz w:val="40"/>
                              </w:rPr>
                              <w:t>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2BD7C909" w:rsidR="00BD5956" w:rsidRPr="00352134" w:rsidRDefault="00695167">
                      <w:pPr>
                        <w:rPr>
                          <w:rFonts w:ascii="Futura PT Bold" w:hAnsi="Futura PT Bold" w:cstheme="minorHAnsi"/>
                          <w:color w:val="6AC395"/>
                          <w:sz w:val="40"/>
                        </w:rPr>
                      </w:pPr>
                      <w:r>
                        <w:rPr>
                          <w:rFonts w:ascii="Futura PT Bold" w:hAnsi="Futura PT Bold" w:cstheme="minorHAnsi"/>
                          <w:color w:val="6AC395"/>
                          <w:sz w:val="40"/>
                        </w:rPr>
                        <w:t>MASSACHUSETTS</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07B1997" w:rsidR="00D92534" w:rsidRPr="00352134" w:rsidRDefault="00630E11" w:rsidP="00D92534">
                            <w:pPr>
                              <w:rPr>
                                <w:rFonts w:ascii="Futura PT Bold" w:hAnsi="Futura PT Bold" w:cstheme="minorHAnsi"/>
                                <w:color w:val="6AC395"/>
                                <w:sz w:val="40"/>
                              </w:rPr>
                            </w:pPr>
                            <w:r>
                              <w:rPr>
                                <w:rFonts w:ascii="Futura PT Bold" w:hAnsi="Futura PT Bold" w:cstheme="minorHAnsi"/>
                                <w:color w:val="6AC395"/>
                                <w:sz w:val="40"/>
                              </w:rPr>
                              <w:t>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07B1997" w:rsidR="00D92534" w:rsidRPr="00352134" w:rsidRDefault="00630E11" w:rsidP="00D92534">
                      <w:pPr>
                        <w:rPr>
                          <w:rFonts w:ascii="Futura PT Bold" w:hAnsi="Futura PT Bold" w:cstheme="minorHAnsi"/>
                          <w:color w:val="6AC395"/>
                          <w:sz w:val="40"/>
                        </w:rPr>
                      </w:pPr>
                      <w:r>
                        <w:rPr>
                          <w:rFonts w:ascii="Futura PT Bold" w:hAnsi="Futura PT Bold" w:cstheme="minorHAnsi"/>
                          <w:color w:val="6AC395"/>
                          <w:sz w:val="40"/>
                        </w:rPr>
                        <w:t>Massachusetts</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0B74085" w:rsidR="00C91ED1" w:rsidRPr="00352134" w:rsidRDefault="00630E11" w:rsidP="00C91ED1">
                            <w:pPr>
                              <w:pStyle w:val="Pa0"/>
                              <w:rPr>
                                <w:rFonts w:ascii="Lato Heavy" w:hAnsi="Lato Heavy" w:cstheme="minorHAnsi"/>
                                <w:color w:val="6AC395"/>
                              </w:rPr>
                            </w:pPr>
                            <w:r>
                              <w:rPr>
                                <w:rFonts w:ascii="Lato Heavy" w:hAnsi="Lato Heavy" w:cstheme="minorHAnsi"/>
                                <w:color w:val="6AC395"/>
                              </w:rPr>
                              <w:t>Massachusetts</w:t>
                            </w:r>
                            <w:r w:rsidR="00C91ED1" w:rsidRPr="00352134">
                              <w:rPr>
                                <w:rFonts w:ascii="Lato Heavy" w:hAnsi="Lato Heavy" w:cstheme="minorHAnsi"/>
                                <w:color w:val="6AC395"/>
                              </w:rPr>
                              <w:t xml:space="preserve"> STATE REPORTING LAWS</w:t>
                            </w:r>
                          </w:p>
                          <w:p w14:paraId="77D76814" w14:textId="370E13F3" w:rsidR="00630E11" w:rsidRPr="00462D27" w:rsidRDefault="00630E11" w:rsidP="00630E11">
                            <w:pPr>
                              <w:pStyle w:val="Pa0"/>
                              <w:rPr>
                                <w:rStyle w:val="Hyperlink"/>
                                <w:rFonts w:ascii="Lato Light" w:hAnsi="Lato Light" w:cstheme="minorHAnsi"/>
                                <w:sz w:val="20"/>
                                <w:szCs w:val="22"/>
                              </w:rPr>
                            </w:pPr>
                            <w:r w:rsidRPr="00462D27">
                              <w:rPr>
                                <w:rFonts w:ascii="Lato Light" w:hAnsi="Lato Light" w:cstheme="minorHAnsi"/>
                                <w:sz w:val="20"/>
                                <w:szCs w:val="22"/>
                              </w:rPr>
                              <w:t>https://www.childwelfare.gov/topics/systemwide/laws-policies/state/?CWIGFunctionsaction=statestatutes:main.getResults</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815CD0D" w14:textId="77777777" w:rsidR="00630E11" w:rsidRPr="00630E11" w:rsidRDefault="00630E11" w:rsidP="00630E11">
                            <w:pPr>
                              <w:rPr>
                                <w:rFonts w:ascii="Lato Light" w:hAnsi="Lato Light" w:cstheme="minorHAnsi"/>
                                <w:i/>
                                <w:sz w:val="20"/>
                                <w:szCs w:val="20"/>
                              </w:rPr>
                            </w:pPr>
                            <w:r w:rsidRPr="00630E11">
                              <w:rPr>
                                <w:rFonts w:ascii="Lato Light" w:hAnsi="Lato Light" w:cstheme="minorHAnsi"/>
                                <w:i/>
                                <w:sz w:val="20"/>
                                <w:szCs w:val="20"/>
                              </w:rPr>
                              <w:t xml:space="preserve">Gen. Laws Ch. 119, § 21 </w:t>
                            </w:r>
                          </w:p>
                          <w:p w14:paraId="7768670D"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xml:space="preserve">Mandatory reporters include: </w:t>
                            </w:r>
                          </w:p>
                          <w:p w14:paraId="7B465D52"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Physicians, medical interns, hospital personnel, medical examiners, psychologists, emergency medical technicians, dentists, nurses, chiropractors, podiatrists, optometrists, osteopaths, allied mental health and human services professionals, drug and alcoholism counselors, psychiatrists, or clinical social workers</w:t>
                            </w:r>
                          </w:p>
                          <w:p w14:paraId="55771FE1"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Public or private schoolteachers, educational administrators, guidance or family counselors, or child care workers</w:t>
                            </w:r>
                          </w:p>
                          <w:p w14:paraId="560ED5C6"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paid to care for or work with a child in any public or private facility, home, or program that provides child care or residential services to children</w:t>
                            </w:r>
                          </w:p>
                          <w:p w14:paraId="122C015F"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who provide the services of child care resource and referral agencies, voucher management agencies, family child care systems, or child care food programs</w:t>
                            </w:r>
                          </w:p>
                          <w:p w14:paraId="3D3D5754"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Licensors of the Department of Early Education and Care or school attendance officers</w:t>
                            </w:r>
                          </w:p>
                          <w:p w14:paraId="754C05BB"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Probation officers, clerk-magistrates of a district court, parole officers, social workers, foster parents, firefighters, or police officers</w:t>
                            </w:r>
                          </w:p>
                          <w:p w14:paraId="0084DD6F"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Priests, rabbis, clergy members, ordained or licensed ministers, leaders of any church or religious body, or accredited Christian Science practitioners</w:t>
                            </w:r>
                          </w:p>
                          <w:p w14:paraId="042FA09A"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performing official duties on behalf of a church or religious body that are recognized as the duties of a priest, rabbi, clergy, ordained or licensed minister, leader of any church or religious body, or accredited Christian Science practitioner</w:t>
                            </w:r>
                          </w:p>
                          <w:p w14:paraId="3230ED0B"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employed by a church or religious body to supervise, educate, coach, train, or counsel a child on a regular basis</w:t>
                            </w:r>
                          </w:p>
                          <w:p w14:paraId="1A028DB5"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in charge of a medical or other public or private institution, school, or facility or that person's designated agent</w:t>
                            </w:r>
                          </w:p>
                          <w:p w14:paraId="116C104D" w14:textId="3C60346C" w:rsidR="00C91ED1" w:rsidRPr="00630E11" w:rsidRDefault="00630E11" w:rsidP="00630E11">
                            <w:pPr>
                              <w:ind w:left="720"/>
                              <w:rPr>
                                <w:rFonts w:asciiTheme="minorHAnsi" w:hAnsiTheme="minorHAnsi" w:cstheme="minorHAnsi"/>
                                <w:sz w:val="18"/>
                                <w:szCs w:val="18"/>
                              </w:rPr>
                            </w:pPr>
                            <w:r w:rsidRPr="00630E11">
                              <w:rPr>
                                <w:rFonts w:ascii="Lato Light" w:hAnsi="Lato Light" w:cstheme="minorHAnsi"/>
                                <w:sz w:val="20"/>
                                <w:szCs w:val="20"/>
                              </w:rPr>
                              <w:t>• The child advocate</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8D59906" w14:textId="77777777" w:rsidR="00630E11" w:rsidRPr="00630E11" w:rsidRDefault="00630E11" w:rsidP="00630E11">
                            <w:pPr>
                              <w:rPr>
                                <w:rFonts w:ascii="Lato Light" w:hAnsi="Lato Light" w:cstheme="minorHAnsi"/>
                                <w:i/>
                                <w:sz w:val="20"/>
                                <w:szCs w:val="20"/>
                              </w:rPr>
                            </w:pPr>
                            <w:r w:rsidRPr="00630E11">
                              <w:rPr>
                                <w:rFonts w:ascii="Lato Light" w:hAnsi="Lato Light" w:cstheme="minorHAnsi"/>
                                <w:i/>
                                <w:sz w:val="20"/>
                                <w:szCs w:val="20"/>
                              </w:rPr>
                              <w:t>Gen. Laws Ch. 119, § 51A</w:t>
                            </w:r>
                          </w:p>
                          <w:p w14:paraId="116C1050" w14:textId="433BA0F0" w:rsidR="00C91ED1" w:rsidRPr="00630E11" w:rsidRDefault="00630E11" w:rsidP="00630E11">
                            <w:pPr>
                              <w:ind w:left="720"/>
                              <w:rPr>
                                <w:rFonts w:ascii="Lato Light" w:hAnsi="Lato Light" w:cstheme="minorHAnsi"/>
                                <w:b/>
                                <w:color w:val="00B0F0"/>
                                <w:sz w:val="20"/>
                                <w:szCs w:val="20"/>
                              </w:rPr>
                            </w:pPr>
                            <w:r w:rsidRPr="00630E11">
                              <w:rPr>
                                <w:rFonts w:ascii="Lato Light" w:hAnsi="Lato Light" w:cstheme="minorHAnsi"/>
                                <w:sz w:val="20"/>
                                <w:szCs w:val="20"/>
                              </w:rPr>
                              <w:t>Any other person who has reasonable cause to believe that a child is suffering from or has died as a result of abuse or neglect may file a report.</w:t>
                            </w:r>
                            <w:r w:rsidRPr="00630E11">
                              <w:rPr>
                                <w:rFonts w:ascii="Lato Light" w:hAnsi="Lato Light" w:cstheme="minorHAnsi"/>
                                <w:b/>
                                <w:color w:val="00B0F0"/>
                                <w:sz w:val="20"/>
                                <w:szCs w:val="20"/>
                              </w:rPr>
                              <w:t xml:space="preserve"> </w:t>
                            </w:r>
                            <w:r w:rsidR="00C91ED1" w:rsidRPr="00630E11">
                              <w:rPr>
                                <w:rFonts w:ascii="Lato Light" w:hAnsi="Lato Light" w:cstheme="minorHAnsi"/>
                                <w:color w:val="211D1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0B74085" w:rsidR="00C91ED1" w:rsidRPr="00352134" w:rsidRDefault="00630E11" w:rsidP="00C91ED1">
                      <w:pPr>
                        <w:pStyle w:val="Pa0"/>
                        <w:rPr>
                          <w:rFonts w:ascii="Lato Heavy" w:hAnsi="Lato Heavy" w:cstheme="minorHAnsi"/>
                          <w:color w:val="6AC395"/>
                        </w:rPr>
                      </w:pPr>
                      <w:r>
                        <w:rPr>
                          <w:rFonts w:ascii="Lato Heavy" w:hAnsi="Lato Heavy" w:cstheme="minorHAnsi"/>
                          <w:color w:val="6AC395"/>
                        </w:rPr>
                        <w:t>Massachusetts</w:t>
                      </w:r>
                      <w:r w:rsidR="00C91ED1" w:rsidRPr="00352134">
                        <w:rPr>
                          <w:rFonts w:ascii="Lato Heavy" w:hAnsi="Lato Heavy" w:cstheme="minorHAnsi"/>
                          <w:color w:val="6AC395"/>
                        </w:rPr>
                        <w:t xml:space="preserve"> STATE REPORTING LAWS</w:t>
                      </w:r>
                    </w:p>
                    <w:p w14:paraId="77D76814" w14:textId="370E13F3" w:rsidR="00630E11" w:rsidRPr="00462D27" w:rsidRDefault="00630E11" w:rsidP="00630E11">
                      <w:pPr>
                        <w:pStyle w:val="Pa0"/>
                        <w:rPr>
                          <w:rStyle w:val="Hyperlink"/>
                          <w:rFonts w:ascii="Lato Light" w:hAnsi="Lato Light" w:cstheme="minorHAnsi"/>
                          <w:sz w:val="20"/>
                          <w:szCs w:val="22"/>
                        </w:rPr>
                      </w:pPr>
                      <w:r w:rsidRPr="00462D27">
                        <w:rPr>
                          <w:rFonts w:ascii="Lato Light" w:hAnsi="Lato Light" w:cstheme="minorHAnsi"/>
                          <w:sz w:val="20"/>
                          <w:szCs w:val="22"/>
                        </w:rPr>
                        <w:t>https://www.childwelfare.gov/topics/systemwide/laws-policies/state/?CWIGFunctionsaction=statestatutes:main.getResults</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815CD0D" w14:textId="77777777" w:rsidR="00630E11" w:rsidRPr="00630E11" w:rsidRDefault="00630E11" w:rsidP="00630E11">
                      <w:pPr>
                        <w:rPr>
                          <w:rFonts w:ascii="Lato Light" w:hAnsi="Lato Light" w:cstheme="minorHAnsi"/>
                          <w:i/>
                          <w:sz w:val="20"/>
                          <w:szCs w:val="20"/>
                        </w:rPr>
                      </w:pPr>
                      <w:r w:rsidRPr="00630E11">
                        <w:rPr>
                          <w:rFonts w:ascii="Lato Light" w:hAnsi="Lato Light" w:cstheme="minorHAnsi"/>
                          <w:i/>
                          <w:sz w:val="20"/>
                          <w:szCs w:val="20"/>
                        </w:rPr>
                        <w:t xml:space="preserve">Gen. Laws Ch. 119, § 21 </w:t>
                      </w:r>
                    </w:p>
                    <w:p w14:paraId="7768670D"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xml:space="preserve">Mandatory reporters include: </w:t>
                      </w:r>
                    </w:p>
                    <w:p w14:paraId="7B465D52"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Physicians, medical interns, hospital personnel, medical examiners, psychologists, emergency medical technicians, dentists, nurses, chiropractors, podiatrists, optometrists, osteopaths, allied mental health and human services professionals, drug and alcoholism counselors, psychiatrists, or clinical social workers</w:t>
                      </w:r>
                    </w:p>
                    <w:p w14:paraId="55771FE1"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Public or private schoolteachers, educational administrators, guidance or family counselors, or child care workers</w:t>
                      </w:r>
                    </w:p>
                    <w:p w14:paraId="560ED5C6"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paid to care for or work with a child in any public or private facility, home, or program that provides child care or residential services to children</w:t>
                      </w:r>
                    </w:p>
                    <w:p w14:paraId="122C015F"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who provide the services of child care resource and referral agencies, voucher management agencies, family child care systems, or child care food programs</w:t>
                      </w:r>
                    </w:p>
                    <w:p w14:paraId="3D3D5754"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Licensors of the Department of Early Education and Care or school attendance officers</w:t>
                      </w:r>
                    </w:p>
                    <w:p w14:paraId="754C05BB"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Probation officers, clerk-magistrates of a district court, parole officers, social workers, foster parents, firefighters, or police officers</w:t>
                      </w:r>
                    </w:p>
                    <w:p w14:paraId="0084DD6F"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Priests, rabbis, clergy members, ordained or licensed ministers, leaders of any church or religious body, or accredited Christian Science practitioners</w:t>
                      </w:r>
                    </w:p>
                    <w:p w14:paraId="042FA09A"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performing official duties on behalf of a church or religious body that are recognized as the duties of a priest, rabbi, clergy, ordained or licensed minister, leader of any church or religious body, or accredited Christian Science practitioner</w:t>
                      </w:r>
                    </w:p>
                    <w:p w14:paraId="3230ED0B"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employed by a church or religious body to supervise, educate, coach, train, or counsel a child on a regular basis</w:t>
                      </w:r>
                    </w:p>
                    <w:p w14:paraId="1A028DB5" w14:textId="77777777" w:rsidR="00630E11" w:rsidRPr="00630E11" w:rsidRDefault="00630E11" w:rsidP="00630E11">
                      <w:pPr>
                        <w:ind w:left="720"/>
                        <w:rPr>
                          <w:rFonts w:ascii="Lato Light" w:hAnsi="Lato Light" w:cstheme="minorHAnsi"/>
                          <w:sz w:val="20"/>
                          <w:szCs w:val="20"/>
                        </w:rPr>
                      </w:pPr>
                      <w:r w:rsidRPr="00630E11">
                        <w:rPr>
                          <w:rFonts w:ascii="Lato Light" w:hAnsi="Lato Light" w:cstheme="minorHAnsi"/>
                          <w:sz w:val="20"/>
                          <w:szCs w:val="20"/>
                        </w:rPr>
                        <w:t>• Persons in charge of a medical or other public or private institution, school, or facility or that person's designated agent</w:t>
                      </w:r>
                    </w:p>
                    <w:p w14:paraId="116C104D" w14:textId="3C60346C" w:rsidR="00C91ED1" w:rsidRPr="00630E11" w:rsidRDefault="00630E11" w:rsidP="00630E11">
                      <w:pPr>
                        <w:ind w:left="720"/>
                        <w:rPr>
                          <w:rFonts w:asciiTheme="minorHAnsi" w:hAnsiTheme="minorHAnsi" w:cstheme="minorHAnsi"/>
                          <w:sz w:val="18"/>
                          <w:szCs w:val="18"/>
                        </w:rPr>
                      </w:pPr>
                      <w:r w:rsidRPr="00630E11">
                        <w:rPr>
                          <w:rFonts w:ascii="Lato Light" w:hAnsi="Lato Light" w:cstheme="minorHAnsi"/>
                          <w:sz w:val="20"/>
                          <w:szCs w:val="20"/>
                        </w:rPr>
                        <w:t>• The child advocate</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8D59906" w14:textId="77777777" w:rsidR="00630E11" w:rsidRPr="00630E11" w:rsidRDefault="00630E11" w:rsidP="00630E11">
                      <w:pPr>
                        <w:rPr>
                          <w:rFonts w:ascii="Lato Light" w:hAnsi="Lato Light" w:cstheme="minorHAnsi"/>
                          <w:i/>
                          <w:sz w:val="20"/>
                          <w:szCs w:val="20"/>
                        </w:rPr>
                      </w:pPr>
                      <w:r w:rsidRPr="00630E11">
                        <w:rPr>
                          <w:rFonts w:ascii="Lato Light" w:hAnsi="Lato Light" w:cstheme="minorHAnsi"/>
                          <w:i/>
                          <w:sz w:val="20"/>
                          <w:szCs w:val="20"/>
                        </w:rPr>
                        <w:t>Gen. Laws Ch. 119, § 51A</w:t>
                      </w:r>
                    </w:p>
                    <w:p w14:paraId="116C1050" w14:textId="433BA0F0" w:rsidR="00C91ED1" w:rsidRPr="00630E11" w:rsidRDefault="00630E11" w:rsidP="00630E11">
                      <w:pPr>
                        <w:ind w:left="720"/>
                        <w:rPr>
                          <w:rFonts w:ascii="Lato Light" w:hAnsi="Lato Light" w:cstheme="minorHAnsi"/>
                          <w:b/>
                          <w:color w:val="00B0F0"/>
                          <w:sz w:val="20"/>
                          <w:szCs w:val="20"/>
                        </w:rPr>
                      </w:pPr>
                      <w:r w:rsidRPr="00630E11">
                        <w:rPr>
                          <w:rFonts w:ascii="Lato Light" w:hAnsi="Lato Light" w:cstheme="minorHAnsi"/>
                          <w:sz w:val="20"/>
                          <w:szCs w:val="20"/>
                        </w:rPr>
                        <w:t>Any other person who has reasonable cause to believe that a child is suffering from or has died as a result of abuse or neglect may file a report.</w:t>
                      </w:r>
                      <w:r w:rsidRPr="00630E11">
                        <w:rPr>
                          <w:rFonts w:ascii="Lato Light" w:hAnsi="Lato Light" w:cstheme="minorHAnsi"/>
                          <w:b/>
                          <w:color w:val="00B0F0"/>
                          <w:sz w:val="20"/>
                          <w:szCs w:val="20"/>
                        </w:rPr>
                        <w:t xml:space="preserve"> </w:t>
                      </w:r>
                      <w:r w:rsidR="00C91ED1" w:rsidRPr="00630E11">
                        <w:rPr>
                          <w:rFonts w:ascii="Lato Light" w:hAnsi="Lato Light" w:cstheme="minorHAnsi"/>
                          <w:color w:val="211D1E"/>
                        </w:rPr>
                        <w:br/>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5CF7D67">
                <wp:simplePos x="0" y="0"/>
                <wp:positionH relativeFrom="column">
                  <wp:posOffset>4328160</wp:posOffset>
                </wp:positionH>
                <wp:positionV relativeFrom="paragraph">
                  <wp:posOffset>38100</wp:posOffset>
                </wp:positionV>
                <wp:extent cx="1956121" cy="4884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84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1EE5263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30E11">
                              <w:rPr>
                                <w:rFonts w:ascii="Futura PT Bold" w:hAnsi="Futura PT Bold" w:cstheme="minorHAnsi"/>
                                <w:bCs/>
                                <w:color w:val="6AC395"/>
                                <w:sz w:val="26"/>
                                <w:szCs w:val="26"/>
                              </w:rPr>
                              <w:t>MASSACHUSETTS</w:t>
                            </w:r>
                          </w:p>
                          <w:p w14:paraId="116C105D" w14:textId="77777777" w:rsidR="0002104D" w:rsidRPr="00630E11" w:rsidRDefault="0002104D" w:rsidP="0002104D">
                            <w:pPr>
                              <w:rPr>
                                <w:rFonts w:ascii="Lato Light" w:hAnsi="Lato Light" w:cstheme="minorHAnsi"/>
                                <w:b/>
                                <w:bCs/>
                                <w:sz w:val="20"/>
                                <w:szCs w:val="20"/>
                              </w:rPr>
                            </w:pPr>
                          </w:p>
                          <w:p w14:paraId="6788953A" w14:textId="77777777" w:rsidR="00630E11" w:rsidRPr="00630E11" w:rsidRDefault="00630E11" w:rsidP="00630E11">
                            <w:pPr>
                              <w:rPr>
                                <w:rFonts w:ascii="Lato Light" w:hAnsi="Lato Light" w:cstheme="minorHAnsi"/>
                                <w:bCs/>
                                <w:sz w:val="22"/>
                                <w:szCs w:val="22"/>
                              </w:rPr>
                            </w:pPr>
                            <w:r w:rsidRPr="00630E11">
                              <w:rPr>
                                <w:rFonts w:ascii="Lato Light" w:hAnsi="Lato Light" w:cstheme="minorHAnsi"/>
                                <w:bCs/>
                                <w:sz w:val="22"/>
                                <w:szCs w:val="22"/>
                              </w:rPr>
                              <w:t xml:space="preserve">For reports Monday-Friday, 8:45 AM to 5:00 PM: Department of Children and Families (Berkshire Office) </w:t>
                            </w:r>
                            <w:r w:rsidRPr="00630E11">
                              <w:rPr>
                                <w:rFonts w:ascii="Lato Light" w:hAnsi="Lato Light" w:cstheme="minorHAnsi"/>
                                <w:b/>
                                <w:bCs/>
                                <w:sz w:val="22"/>
                                <w:szCs w:val="22"/>
                              </w:rPr>
                              <w:t>413-236-1800.</w:t>
                            </w:r>
                            <w:r w:rsidRPr="00630E11">
                              <w:rPr>
                                <w:rFonts w:ascii="Lato Light" w:hAnsi="Lato Light" w:cstheme="minorHAnsi"/>
                                <w:bCs/>
                                <w:sz w:val="22"/>
                                <w:szCs w:val="22"/>
                              </w:rPr>
                              <w:t xml:space="preserve"> For reports after 5:00 PM and weekends: Child-at-Risk Hotline </w:t>
                            </w:r>
                            <w:r w:rsidRPr="00630E11">
                              <w:rPr>
                                <w:rFonts w:ascii="Lato Light" w:hAnsi="Lato Light" w:cstheme="minorHAnsi"/>
                                <w:b/>
                                <w:bCs/>
                                <w:sz w:val="22"/>
                                <w:szCs w:val="22"/>
                              </w:rPr>
                              <w:t>800-792-5200</w:t>
                            </w:r>
                          </w:p>
                          <w:p w14:paraId="7DD1CAED" w14:textId="77777777" w:rsidR="00630E11" w:rsidRPr="00630E11" w:rsidRDefault="00630E11" w:rsidP="00630E11">
                            <w:pPr>
                              <w:rPr>
                                <w:rFonts w:ascii="Lato Light" w:hAnsi="Lato Light" w:cstheme="minorHAnsi"/>
                                <w:bCs/>
                                <w:sz w:val="22"/>
                                <w:szCs w:val="22"/>
                              </w:rPr>
                            </w:pPr>
                          </w:p>
                          <w:p w14:paraId="7462E5C6" w14:textId="77777777" w:rsidR="00630E11" w:rsidRPr="00630E11" w:rsidRDefault="00630E11" w:rsidP="00630E11">
                            <w:pPr>
                              <w:rPr>
                                <w:rFonts w:ascii="Lato Light" w:hAnsi="Lato Light" w:cstheme="minorHAnsi"/>
                                <w:bCs/>
                                <w:sz w:val="22"/>
                                <w:szCs w:val="22"/>
                              </w:rPr>
                            </w:pPr>
                            <w:r w:rsidRPr="00630E11">
                              <w:rPr>
                                <w:rFonts w:ascii="Lato Light" w:hAnsi="Lato Light" w:cstheme="minorHAnsi"/>
                                <w:b/>
                                <w:bCs/>
                                <w:sz w:val="22"/>
                                <w:szCs w:val="22"/>
                              </w:rPr>
                              <w:t>For mandated reporter training:</w:t>
                            </w:r>
                            <w:r w:rsidRPr="00630E11">
                              <w:rPr>
                                <w:rFonts w:ascii="Lato Light" w:hAnsi="Lato Light" w:cstheme="minorHAnsi"/>
                                <w:bCs/>
                                <w:sz w:val="22"/>
                                <w:szCs w:val="22"/>
                              </w:rPr>
                              <w:t xml:space="preserve"> http://middlesexcac.org/51A-reporter-training/</w:t>
                            </w:r>
                          </w:p>
                          <w:p w14:paraId="1F4BEB58" w14:textId="77777777" w:rsidR="00171EE6" w:rsidRPr="00630E11" w:rsidRDefault="00171EE6" w:rsidP="00171EE6">
                            <w:pPr>
                              <w:rPr>
                                <w:rFonts w:ascii="Lato Light" w:hAnsi="Lato Light"/>
                                <w:sz w:val="22"/>
                              </w:rPr>
                            </w:pPr>
                          </w:p>
                          <w:p w14:paraId="4DD90C18" w14:textId="77777777" w:rsidR="00171EE6" w:rsidRPr="00630E11" w:rsidRDefault="00171EE6" w:rsidP="00171EE6">
                            <w:pPr>
                              <w:rPr>
                                <w:rFonts w:ascii="Lato Light" w:hAnsi="Lato Light"/>
                                <w:sz w:val="22"/>
                              </w:rPr>
                            </w:pPr>
                          </w:p>
                          <w:p w14:paraId="116C1067" w14:textId="77777777" w:rsidR="0002104D" w:rsidRPr="00630E11"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pt;margin-top:3pt;width:154.05pt;height:3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" filled="f" stroked="f" strokeweight=".5pt">
                <v:textbox>
                  <w:txbxContent>
                    <w:p w14:paraId="116C105C" w14:textId="1EE5263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30E11">
                        <w:rPr>
                          <w:rFonts w:ascii="Futura PT Bold" w:hAnsi="Futura PT Bold" w:cstheme="minorHAnsi"/>
                          <w:bCs/>
                          <w:color w:val="6AC395"/>
                          <w:sz w:val="26"/>
                          <w:szCs w:val="26"/>
                        </w:rPr>
                        <w:t>MASSACHUSETTS</w:t>
                      </w:r>
                    </w:p>
                    <w:p w14:paraId="116C105D" w14:textId="77777777" w:rsidR="0002104D" w:rsidRPr="00630E11" w:rsidRDefault="0002104D" w:rsidP="0002104D">
                      <w:pPr>
                        <w:rPr>
                          <w:rFonts w:ascii="Lato Light" w:hAnsi="Lato Light" w:cstheme="minorHAnsi"/>
                          <w:b/>
                          <w:bCs/>
                          <w:sz w:val="20"/>
                          <w:szCs w:val="20"/>
                        </w:rPr>
                      </w:pPr>
                    </w:p>
                    <w:p w14:paraId="6788953A" w14:textId="77777777" w:rsidR="00630E11" w:rsidRPr="00630E11" w:rsidRDefault="00630E11" w:rsidP="00630E11">
                      <w:pPr>
                        <w:rPr>
                          <w:rFonts w:ascii="Lato Light" w:hAnsi="Lato Light" w:cstheme="minorHAnsi"/>
                          <w:bCs/>
                          <w:sz w:val="22"/>
                          <w:szCs w:val="22"/>
                        </w:rPr>
                      </w:pPr>
                      <w:r w:rsidRPr="00630E11">
                        <w:rPr>
                          <w:rFonts w:ascii="Lato Light" w:hAnsi="Lato Light" w:cstheme="minorHAnsi"/>
                          <w:bCs/>
                          <w:sz w:val="22"/>
                          <w:szCs w:val="22"/>
                        </w:rPr>
                        <w:t xml:space="preserve">For reports Monday-Friday, 8:45 AM to 5:00 PM: Department of Children and Families (Berkshire Office) </w:t>
                      </w:r>
                      <w:r w:rsidRPr="00630E11">
                        <w:rPr>
                          <w:rFonts w:ascii="Lato Light" w:hAnsi="Lato Light" w:cstheme="minorHAnsi"/>
                          <w:b/>
                          <w:bCs/>
                          <w:sz w:val="22"/>
                          <w:szCs w:val="22"/>
                        </w:rPr>
                        <w:t>413-236-1800.</w:t>
                      </w:r>
                      <w:r w:rsidRPr="00630E11">
                        <w:rPr>
                          <w:rFonts w:ascii="Lato Light" w:hAnsi="Lato Light" w:cstheme="minorHAnsi"/>
                          <w:bCs/>
                          <w:sz w:val="22"/>
                          <w:szCs w:val="22"/>
                        </w:rPr>
                        <w:t xml:space="preserve"> For reports after 5:00 PM and weekends: Child-at-Risk Hotline </w:t>
                      </w:r>
                      <w:r w:rsidRPr="00630E11">
                        <w:rPr>
                          <w:rFonts w:ascii="Lato Light" w:hAnsi="Lato Light" w:cstheme="minorHAnsi"/>
                          <w:b/>
                          <w:bCs/>
                          <w:sz w:val="22"/>
                          <w:szCs w:val="22"/>
                        </w:rPr>
                        <w:t>800-792-5200</w:t>
                      </w:r>
                    </w:p>
                    <w:p w14:paraId="7DD1CAED" w14:textId="77777777" w:rsidR="00630E11" w:rsidRPr="00630E11" w:rsidRDefault="00630E11" w:rsidP="00630E11">
                      <w:pPr>
                        <w:rPr>
                          <w:rFonts w:ascii="Lato Light" w:hAnsi="Lato Light" w:cstheme="minorHAnsi"/>
                          <w:bCs/>
                          <w:sz w:val="22"/>
                          <w:szCs w:val="22"/>
                        </w:rPr>
                      </w:pPr>
                    </w:p>
                    <w:p w14:paraId="7462E5C6" w14:textId="77777777" w:rsidR="00630E11" w:rsidRPr="00630E11" w:rsidRDefault="00630E11" w:rsidP="00630E11">
                      <w:pPr>
                        <w:rPr>
                          <w:rFonts w:ascii="Lato Light" w:hAnsi="Lato Light" w:cstheme="minorHAnsi"/>
                          <w:bCs/>
                          <w:sz w:val="22"/>
                          <w:szCs w:val="22"/>
                        </w:rPr>
                      </w:pPr>
                      <w:r w:rsidRPr="00630E11">
                        <w:rPr>
                          <w:rFonts w:ascii="Lato Light" w:hAnsi="Lato Light" w:cstheme="minorHAnsi"/>
                          <w:b/>
                          <w:bCs/>
                          <w:sz w:val="22"/>
                          <w:szCs w:val="22"/>
                        </w:rPr>
                        <w:t>For mandated reporter training:</w:t>
                      </w:r>
                      <w:r w:rsidRPr="00630E11">
                        <w:rPr>
                          <w:rFonts w:ascii="Lato Light" w:hAnsi="Lato Light" w:cstheme="minorHAnsi"/>
                          <w:bCs/>
                          <w:sz w:val="22"/>
                          <w:szCs w:val="22"/>
                        </w:rPr>
                        <w:t xml:space="preserve"> http://middlesexcac.org/51A-reporter-training/</w:t>
                      </w:r>
                    </w:p>
                    <w:p w14:paraId="1F4BEB58" w14:textId="77777777" w:rsidR="00171EE6" w:rsidRPr="00630E11" w:rsidRDefault="00171EE6" w:rsidP="00171EE6">
                      <w:pPr>
                        <w:rPr>
                          <w:rFonts w:ascii="Lato Light" w:hAnsi="Lato Light"/>
                          <w:sz w:val="22"/>
                        </w:rPr>
                      </w:pPr>
                    </w:p>
                    <w:p w14:paraId="4DD90C18" w14:textId="77777777" w:rsidR="00171EE6" w:rsidRPr="00630E11" w:rsidRDefault="00171EE6" w:rsidP="00171EE6">
                      <w:pPr>
                        <w:rPr>
                          <w:rFonts w:ascii="Lato Light" w:hAnsi="Lato Light"/>
                          <w:sz w:val="22"/>
                        </w:rPr>
                      </w:pPr>
                    </w:p>
                    <w:p w14:paraId="116C1067" w14:textId="77777777" w:rsidR="0002104D" w:rsidRPr="00630E11"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022D40E7" w:rsidR="00592003" w:rsidRDefault="001C0D05" w:rsidP="00592003">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7456" behindDoc="0" locked="0" layoutInCell="1" allowOverlap="1" wp14:anchorId="3102FC76" wp14:editId="7816AA62">
                <wp:simplePos x="0" y="0"/>
                <wp:positionH relativeFrom="column">
                  <wp:posOffset>-525780</wp:posOffset>
                </wp:positionH>
                <wp:positionV relativeFrom="paragraph">
                  <wp:posOffset>792480</wp:posOffset>
                </wp:positionV>
                <wp:extent cx="4433104" cy="8191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191500"/>
                        </a:xfrm>
                        <a:prstGeom prst="rect">
                          <a:avLst/>
                        </a:prstGeom>
                        <a:noFill/>
                        <a:ln w="9525">
                          <a:noFill/>
                          <a:miter lim="800000"/>
                          <a:headEnd/>
                          <a:tailEnd/>
                        </a:ln>
                      </wps:spPr>
                      <wps:txbx>
                        <w:txbxContent>
                          <w:p w14:paraId="4E99EE5C" w14:textId="09578D61" w:rsidR="001C0D05" w:rsidRPr="001C0D05" w:rsidRDefault="001C0D05" w:rsidP="001C0D05">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989644B" w14:textId="22A92916" w:rsidR="00630E11" w:rsidRPr="001C0D05" w:rsidRDefault="00630E11" w:rsidP="00630E11">
                            <w:pPr>
                              <w:rPr>
                                <w:rFonts w:ascii="Lato Light" w:hAnsi="Lato Light" w:cstheme="minorHAnsi"/>
                                <w:sz w:val="20"/>
                                <w:szCs w:val="20"/>
                              </w:rPr>
                            </w:pPr>
                            <w:r w:rsidRPr="001C0D05">
                              <w:rPr>
                                <w:rFonts w:ascii="Lato Light" w:hAnsi="Lato Light" w:cstheme="minorHAnsi"/>
                                <w:i/>
                                <w:sz w:val="20"/>
                                <w:szCs w:val="20"/>
                              </w:rPr>
                              <w:t>Gen. Laws Ch. 119, § 51A(a), (h)</w:t>
                            </w:r>
                            <w:r w:rsidRPr="001C0D05">
                              <w:rPr>
                                <w:rFonts w:ascii="Lato Light" w:hAnsi="Lato Light" w:cstheme="minorHAnsi"/>
                                <w:sz w:val="20"/>
                                <w:szCs w:val="20"/>
                              </w:rPr>
                              <w:t xml:space="preserve"> </w:t>
                            </w:r>
                          </w:p>
                          <w:p w14:paraId="36B28447" w14:textId="0118930E" w:rsidR="00630E11" w:rsidRDefault="00630E11" w:rsidP="001C0D05">
                            <w:pPr>
                              <w:ind w:left="720"/>
                              <w:rPr>
                                <w:rFonts w:ascii="Lato Light" w:hAnsi="Lato Light" w:cstheme="minorHAnsi"/>
                                <w:sz w:val="20"/>
                                <w:szCs w:val="20"/>
                              </w:rPr>
                            </w:pPr>
                            <w:r w:rsidRPr="001C0D05">
                              <w:rPr>
                                <w:rFonts w:ascii="Lato Light" w:hAnsi="Lato Light" w:cstheme="minorHAnsi"/>
                                <w:sz w:val="20"/>
                                <w:szCs w:val="20"/>
                              </w:rPr>
                              <w:t xml:space="preserve">If a mandated reporter is a member of the staff of a medical or other public or private institution, school, or facility, the mandated reporter may instead notify the person or designated agent in charge of such institution, school, or facility, who shall become responsible for notifying the department in the manner required by this section. No employer shall discharge, discriminate, or retaliate against a mandated reporter who, in good faith, files a report, testifies, or is about to testify in any proceeding involving child abuse or neglect. Any employer who discharges, discriminates, or retaliates against that mandated reporter shall be liable to the mandated reporter for treble damages, costs, and attorney’s fees. </w:t>
                            </w:r>
                          </w:p>
                          <w:p w14:paraId="26CE3FDA" w14:textId="77777777" w:rsidR="001C0D05" w:rsidRPr="001C0D05" w:rsidRDefault="001C0D05" w:rsidP="001C0D05">
                            <w:pPr>
                              <w:ind w:left="720"/>
                              <w:rPr>
                                <w:rFonts w:ascii="Lato Light" w:hAnsi="Lato Light" w:cstheme="minorHAnsi"/>
                                <w:sz w:val="20"/>
                                <w:szCs w:val="20"/>
                              </w:rPr>
                            </w:pPr>
                          </w:p>
                          <w:p w14:paraId="2BF86F32" w14:textId="1BD0DCC7" w:rsidR="00630E11" w:rsidRPr="00352134" w:rsidRDefault="00630E11" w:rsidP="00630E1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AF241FE" w14:textId="77777777" w:rsidR="001C0D05" w:rsidRPr="001C0D05" w:rsidRDefault="001C0D05" w:rsidP="001C0D05">
                            <w:pPr>
                              <w:rPr>
                                <w:rFonts w:ascii="Lato Light" w:hAnsi="Lato Light" w:cstheme="minorHAnsi"/>
                                <w:sz w:val="20"/>
                                <w:szCs w:val="20"/>
                              </w:rPr>
                            </w:pPr>
                            <w:r w:rsidRPr="001C0D05">
                              <w:rPr>
                                <w:rFonts w:ascii="Lato Light" w:hAnsi="Lato Light" w:cstheme="minorHAnsi"/>
                                <w:i/>
                                <w:sz w:val="20"/>
                                <w:szCs w:val="20"/>
                              </w:rPr>
                              <w:t>Gen. Laws Ch. 119, § 51A</w:t>
                            </w:r>
                            <w:r w:rsidRPr="001C0D05">
                              <w:rPr>
                                <w:rFonts w:ascii="Lato Light" w:hAnsi="Lato Light" w:cstheme="minorHAnsi"/>
                                <w:sz w:val="20"/>
                                <w:szCs w:val="20"/>
                              </w:rPr>
                              <w:t xml:space="preserve"> </w:t>
                            </w:r>
                          </w:p>
                          <w:p w14:paraId="7ADA8FBA"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A mandated reporter must report when, in his or her professional capacity, he or she has reasonable cause to believe that a child is suffering physical or emotional injury resulting from: </w:t>
                            </w:r>
                          </w:p>
                          <w:p w14:paraId="2DC8C656"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Abuse inflicted upon the child that causes harm or substantial risk of harm to the child’s health or welfare, including sexual abuse </w:t>
                            </w:r>
                          </w:p>
                          <w:p w14:paraId="0A6D9D26"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Neglect, including malnutrition </w:t>
                            </w:r>
                          </w:p>
                          <w:p w14:paraId="2A326E5B"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Physical dependence upon an addictive drug at birth </w:t>
                            </w:r>
                          </w:p>
                          <w:p w14:paraId="6BC071B2"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Being a sexually exploited child </w:t>
                            </w:r>
                          </w:p>
                          <w:p w14:paraId="50D6B54C"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Being a human trafficking victim as defined by chapter 233, § 20M </w:t>
                            </w:r>
                          </w:p>
                          <w:p w14:paraId="77EBCBDA" w14:textId="77777777" w:rsidR="00630E11" w:rsidRDefault="00630E11" w:rsidP="00592003">
                            <w:pPr>
                              <w:pStyle w:val="Pa0"/>
                              <w:rPr>
                                <w:rFonts w:ascii="Lato Heavy" w:hAnsi="Lato Heavy" w:cstheme="minorHAnsi"/>
                                <w:color w:val="6AC395"/>
                                <w:szCs w:val="22"/>
                              </w:rPr>
                            </w:pPr>
                          </w:p>
                          <w:p w14:paraId="548F661A" w14:textId="1D26E354"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D004B64" w14:textId="77777777" w:rsidR="001C0D05" w:rsidRPr="001C0D05" w:rsidRDefault="001C0D05" w:rsidP="001C0D05">
                            <w:pPr>
                              <w:rPr>
                                <w:rFonts w:ascii="Lato Light" w:hAnsi="Lato Light" w:cstheme="minorHAnsi"/>
                                <w:sz w:val="20"/>
                                <w:szCs w:val="20"/>
                              </w:rPr>
                            </w:pPr>
                            <w:r w:rsidRPr="001C0D05">
                              <w:rPr>
                                <w:rFonts w:ascii="Lato Light" w:hAnsi="Lato Light" w:cstheme="minorHAnsi"/>
                                <w:i/>
                                <w:sz w:val="20"/>
                                <w:szCs w:val="20"/>
                              </w:rPr>
                              <w:t>Gen. Laws Ch. 119, § 51A</w:t>
                            </w:r>
                            <w:r w:rsidRPr="001C0D05">
                              <w:rPr>
                                <w:rFonts w:ascii="Lato Light" w:hAnsi="Lato Light" w:cstheme="minorHAnsi"/>
                                <w:sz w:val="20"/>
                                <w:szCs w:val="20"/>
                              </w:rPr>
                              <w:t xml:space="preserve"> </w:t>
                            </w:r>
                          </w:p>
                          <w:p w14:paraId="4F591A7D"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Any privilege relating to confidential communications, established by §§ 135 to 135B, inclusive, of chapter 112 [pertaining to social worker-client privilege] or by §§ 20A [clergy-penitent privilege] and 20B [psychotherapist-patient privilege] of chapter 233, shall not prohibit the filing of a report under this section or a care and protection petition under § 24, except that a priest, rabbi, clergy, member, ordained or licensed minister, leader of a church or religious body, or accredited Christian Science practitioner need not report information solely gained in a confession or similarly confidential communication in other religious faiths. Nothing in the general laws shall modify or limit the duty of a priest, rabbi, clergy member, ordained or licensed minister, leader of a church or religious body, or accredited Christian Science practitioner to report suspected child abuse or neglect under this section when the priest, rabbi, clergy member, ordained or licensed minister, leader of a church or religious body, or accredited Christian Science practitioner is acting in some other capacity that would otherwise make him or her a mandated reporter. </w:t>
                            </w:r>
                          </w:p>
                          <w:p w14:paraId="372B3B33" w14:textId="646CCCF9" w:rsidR="00CC235D" w:rsidRPr="001C0D05" w:rsidRDefault="00CC235D" w:rsidP="001C0D05">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4" type="#_x0000_t202" style="position:absolute;margin-left:-41.4pt;margin-top:62.4pt;width:349.0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" filled="f" stroked="f">
                <v:textbox>
                  <w:txbxContent>
                    <w:p w14:paraId="4E99EE5C" w14:textId="09578D61" w:rsidR="001C0D05" w:rsidRPr="001C0D05" w:rsidRDefault="001C0D05" w:rsidP="001C0D05">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989644B" w14:textId="22A92916" w:rsidR="00630E11" w:rsidRPr="001C0D05" w:rsidRDefault="00630E11" w:rsidP="00630E11">
                      <w:pPr>
                        <w:rPr>
                          <w:rFonts w:ascii="Lato Light" w:hAnsi="Lato Light" w:cstheme="minorHAnsi"/>
                          <w:sz w:val="20"/>
                          <w:szCs w:val="20"/>
                        </w:rPr>
                      </w:pPr>
                      <w:r w:rsidRPr="001C0D05">
                        <w:rPr>
                          <w:rFonts w:ascii="Lato Light" w:hAnsi="Lato Light" w:cstheme="minorHAnsi"/>
                          <w:i/>
                          <w:sz w:val="20"/>
                          <w:szCs w:val="20"/>
                        </w:rPr>
                        <w:t>Gen. Laws Ch. 119, § 51A(a), (h)</w:t>
                      </w:r>
                      <w:r w:rsidRPr="001C0D05">
                        <w:rPr>
                          <w:rFonts w:ascii="Lato Light" w:hAnsi="Lato Light" w:cstheme="minorHAnsi"/>
                          <w:sz w:val="20"/>
                          <w:szCs w:val="20"/>
                        </w:rPr>
                        <w:t xml:space="preserve"> </w:t>
                      </w:r>
                    </w:p>
                    <w:p w14:paraId="36B28447" w14:textId="0118930E" w:rsidR="00630E11" w:rsidRDefault="00630E11" w:rsidP="001C0D05">
                      <w:pPr>
                        <w:ind w:left="720"/>
                        <w:rPr>
                          <w:rFonts w:ascii="Lato Light" w:hAnsi="Lato Light" w:cstheme="minorHAnsi"/>
                          <w:sz w:val="20"/>
                          <w:szCs w:val="20"/>
                        </w:rPr>
                      </w:pPr>
                      <w:r w:rsidRPr="001C0D05">
                        <w:rPr>
                          <w:rFonts w:ascii="Lato Light" w:hAnsi="Lato Light" w:cstheme="minorHAnsi"/>
                          <w:sz w:val="20"/>
                          <w:szCs w:val="20"/>
                        </w:rPr>
                        <w:t xml:space="preserve">If a mandated reporter is a member of the staff of a medical or other public or private institution, school, or facility, the mandated reporter may instead notify the person or designated agent in charge of such institution, school, or facility, who shall become responsible for notifying the department in the manner required by this section. No employer shall discharge, discriminate, or retaliate against a mandated reporter who, in good faith, files a report, testifies, or is about to testify in any proceeding involving child abuse or neglect. Any employer who discharges, discriminates, or retaliates against that mandated reporter shall be liable to the mandated reporter for treble damages, costs, and attorney’s fees. </w:t>
                      </w:r>
                    </w:p>
                    <w:p w14:paraId="26CE3FDA" w14:textId="77777777" w:rsidR="001C0D05" w:rsidRPr="001C0D05" w:rsidRDefault="001C0D05" w:rsidP="001C0D05">
                      <w:pPr>
                        <w:ind w:left="720"/>
                        <w:rPr>
                          <w:rFonts w:ascii="Lato Light" w:hAnsi="Lato Light" w:cstheme="minorHAnsi"/>
                          <w:sz w:val="20"/>
                          <w:szCs w:val="20"/>
                        </w:rPr>
                      </w:pPr>
                    </w:p>
                    <w:p w14:paraId="2BF86F32" w14:textId="1BD0DCC7" w:rsidR="00630E11" w:rsidRPr="00352134" w:rsidRDefault="00630E11" w:rsidP="00630E1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AF241FE" w14:textId="77777777" w:rsidR="001C0D05" w:rsidRPr="001C0D05" w:rsidRDefault="001C0D05" w:rsidP="001C0D05">
                      <w:pPr>
                        <w:rPr>
                          <w:rFonts w:ascii="Lato Light" w:hAnsi="Lato Light" w:cstheme="minorHAnsi"/>
                          <w:sz w:val="20"/>
                          <w:szCs w:val="20"/>
                        </w:rPr>
                      </w:pPr>
                      <w:r w:rsidRPr="001C0D05">
                        <w:rPr>
                          <w:rFonts w:ascii="Lato Light" w:hAnsi="Lato Light" w:cstheme="minorHAnsi"/>
                          <w:i/>
                          <w:sz w:val="20"/>
                          <w:szCs w:val="20"/>
                        </w:rPr>
                        <w:t>Gen. Laws Ch. 119, § 51A</w:t>
                      </w:r>
                      <w:r w:rsidRPr="001C0D05">
                        <w:rPr>
                          <w:rFonts w:ascii="Lato Light" w:hAnsi="Lato Light" w:cstheme="minorHAnsi"/>
                          <w:sz w:val="20"/>
                          <w:szCs w:val="20"/>
                        </w:rPr>
                        <w:t xml:space="preserve"> </w:t>
                      </w:r>
                    </w:p>
                    <w:p w14:paraId="7ADA8FBA"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A mandated reporter must report when, in his or her professional capacity, he or she has reasonable cause to believe that a child is suffering physical or emotional injury resulting from: </w:t>
                      </w:r>
                    </w:p>
                    <w:p w14:paraId="2DC8C656"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Abuse inflicted upon the child that causes harm or substantial risk of harm to the child’s health or welfare, including sexual abuse </w:t>
                      </w:r>
                    </w:p>
                    <w:p w14:paraId="0A6D9D26"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Neglect, including malnutrition </w:t>
                      </w:r>
                    </w:p>
                    <w:p w14:paraId="2A326E5B"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Physical dependence upon an addictive drug at birth </w:t>
                      </w:r>
                    </w:p>
                    <w:p w14:paraId="6BC071B2"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Being a sexually exploited child </w:t>
                      </w:r>
                    </w:p>
                    <w:p w14:paraId="50D6B54C"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 Being a human trafficking victim as defined by chapter 233, § 20M </w:t>
                      </w:r>
                    </w:p>
                    <w:p w14:paraId="77EBCBDA" w14:textId="77777777" w:rsidR="00630E11" w:rsidRDefault="00630E11" w:rsidP="00592003">
                      <w:pPr>
                        <w:pStyle w:val="Pa0"/>
                        <w:rPr>
                          <w:rFonts w:ascii="Lato Heavy" w:hAnsi="Lato Heavy" w:cstheme="minorHAnsi"/>
                          <w:color w:val="6AC395"/>
                          <w:szCs w:val="22"/>
                        </w:rPr>
                      </w:pPr>
                    </w:p>
                    <w:p w14:paraId="548F661A" w14:textId="1D26E354"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D004B64" w14:textId="77777777" w:rsidR="001C0D05" w:rsidRPr="001C0D05" w:rsidRDefault="001C0D05" w:rsidP="001C0D05">
                      <w:pPr>
                        <w:rPr>
                          <w:rFonts w:ascii="Lato Light" w:hAnsi="Lato Light" w:cstheme="minorHAnsi"/>
                          <w:sz w:val="20"/>
                          <w:szCs w:val="20"/>
                        </w:rPr>
                      </w:pPr>
                      <w:r w:rsidRPr="001C0D05">
                        <w:rPr>
                          <w:rFonts w:ascii="Lato Light" w:hAnsi="Lato Light" w:cstheme="minorHAnsi"/>
                          <w:i/>
                          <w:sz w:val="20"/>
                          <w:szCs w:val="20"/>
                        </w:rPr>
                        <w:t>Gen. Laws Ch. 119, § 51A</w:t>
                      </w:r>
                      <w:r w:rsidRPr="001C0D05">
                        <w:rPr>
                          <w:rFonts w:ascii="Lato Light" w:hAnsi="Lato Light" w:cstheme="minorHAnsi"/>
                          <w:sz w:val="20"/>
                          <w:szCs w:val="20"/>
                        </w:rPr>
                        <w:t xml:space="preserve"> </w:t>
                      </w:r>
                    </w:p>
                    <w:p w14:paraId="4F591A7D" w14:textId="77777777" w:rsidR="001C0D05" w:rsidRPr="001C0D05" w:rsidRDefault="001C0D05" w:rsidP="001C0D05">
                      <w:pPr>
                        <w:ind w:left="720"/>
                        <w:rPr>
                          <w:rFonts w:ascii="Lato Light" w:hAnsi="Lato Light" w:cstheme="minorHAnsi"/>
                          <w:sz w:val="20"/>
                          <w:szCs w:val="20"/>
                        </w:rPr>
                      </w:pPr>
                      <w:r w:rsidRPr="001C0D05">
                        <w:rPr>
                          <w:rFonts w:ascii="Lato Light" w:hAnsi="Lato Light" w:cstheme="minorHAnsi"/>
                          <w:sz w:val="20"/>
                          <w:szCs w:val="20"/>
                        </w:rPr>
                        <w:t xml:space="preserve">Any privilege relating to confidential communications, established by §§ 135 to 135B, inclusive, of chapter 112 [pertaining to social worker-client privilege] or by §§ 20A [clergy-penitent privilege] and 20B [psychotherapist-patient privilege] of chapter 233, shall not prohibit the filing of a report under this section or a care and protection petition under § 24, except that a priest, rabbi, clergy, member, ordained or licensed minister, leader of a church or religious body, or accredited Christian Science practitioner need not report information solely gained in a confession or similarly confidential communication in other religious faiths. Nothing in the general laws shall modify or limit the duty of a priest, rabbi, clergy member, ordained or licensed minister, leader of a church or religious body, or accredited Christian Science practitioner to report suspected child abuse or neglect under this section when the priest, rabbi, clergy member, ordained or licensed minister, leader of a church or religious body, or accredited Christian Science practitioner is acting in some other capacity that would otherwise make him or her a mandated reporter. </w:t>
                      </w:r>
                    </w:p>
                    <w:p w14:paraId="372B3B33" w14:textId="646CCCF9" w:rsidR="00CC235D" w:rsidRPr="001C0D05" w:rsidRDefault="00CC235D" w:rsidP="001C0D05">
                      <w:pPr>
                        <w:rPr>
                          <w:rFonts w:ascii="Calibri" w:hAnsi="Calibri" w:cs="Calibri"/>
                          <w:sz w:val="22"/>
                          <w:szCs w:val="22"/>
                        </w:rPr>
                      </w:pPr>
                    </w:p>
                  </w:txbxContent>
                </v:textbox>
              </v:shape>
            </w:pict>
          </mc:Fallback>
        </mc:AlternateContent>
      </w:r>
      <w:r w:rsidR="00592003">
        <w:rPr>
          <w:rFonts w:asciiTheme="minorHAnsi" w:hAnsiTheme="minorHAnsi" w:cstheme="minorHAnsi"/>
          <w:noProof/>
          <w:sz w:val="40"/>
        </w:rPr>
        <mc:AlternateContent>
          <mc:Choice Requires="wps">
            <w:drawing>
              <wp:anchor distT="0" distB="0" distL="114300" distR="114300" simplePos="0" relativeHeight="251670528" behindDoc="0" locked="0" layoutInCell="1" allowOverlap="1" wp14:anchorId="190C8137" wp14:editId="20FA857E">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E943A"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00592003"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5"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Pcp4wE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409729D9" w:rsidR="00592003" w:rsidRDefault="00592003" w:rsidP="00592003">
      <w:pPr>
        <w:pStyle w:val="Pa0"/>
        <w:jc w:val="center"/>
        <w:rPr>
          <w:rFonts w:asciiTheme="minorHAnsi" w:hAnsiTheme="minorHAnsi" w:cstheme="minorHAnsi"/>
          <w:b/>
          <w:color w:val="211D1E"/>
        </w:rPr>
      </w:pP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1987A84B" w:rsidR="001C0D05" w:rsidRDefault="001C0D05" w:rsidP="0002104D">
      <w:pPr>
        <w:pStyle w:val="Pa0"/>
        <w:jc w:val="center"/>
        <w:rPr>
          <w:rFonts w:asciiTheme="minorHAnsi" w:hAnsiTheme="minorHAnsi" w:cstheme="minorHAnsi"/>
          <w:b/>
          <w:color w:val="211D1E"/>
          <w:sz w:val="22"/>
        </w:rPr>
      </w:pPr>
    </w:p>
    <w:p w14:paraId="045006F6" w14:textId="77777777" w:rsidR="001C0D05" w:rsidRDefault="001C0D05">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3924DFF2" w14:textId="2EF40CE6" w:rsidR="001C0D05" w:rsidRDefault="001C0D05" w:rsidP="001C0D05">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72576" behindDoc="0" locked="0" layoutInCell="1" allowOverlap="1" wp14:anchorId="56B021CD" wp14:editId="097E7563">
                <wp:simplePos x="0" y="0"/>
                <wp:positionH relativeFrom="column">
                  <wp:posOffset>-556260</wp:posOffset>
                </wp:positionH>
                <wp:positionV relativeFrom="paragraph">
                  <wp:posOffset>655320</wp:posOffset>
                </wp:positionV>
                <wp:extent cx="4432935" cy="1470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470660"/>
                        </a:xfrm>
                        <a:prstGeom prst="rect">
                          <a:avLst/>
                        </a:prstGeom>
                        <a:noFill/>
                        <a:ln w="9525">
                          <a:noFill/>
                          <a:miter lim="800000"/>
                          <a:headEnd/>
                          <a:tailEnd/>
                        </a:ln>
                      </wps:spPr>
                      <wps:txbx>
                        <w:txbxContent>
                          <w:p w14:paraId="37452F9B" w14:textId="490A8D41" w:rsidR="001C0D05" w:rsidRPr="00592003" w:rsidRDefault="001C0D05" w:rsidP="001C0D05">
                            <w:pPr>
                              <w:ind w:left="720"/>
                              <w:rPr>
                                <w:rFonts w:ascii="Calibri" w:hAnsi="Calibri" w:cs="Calibri"/>
                                <w:sz w:val="22"/>
                                <w:szCs w:val="22"/>
                              </w:rPr>
                            </w:pPr>
                            <w:r w:rsidRPr="00D835F3">
                              <w:rPr>
                                <w:rFonts w:ascii="Lato Light" w:hAnsi="Lato Light" w:cstheme="minorHAnsi"/>
                                <w:color w:val="211D1E"/>
                                <w:sz w:val="22"/>
                                <w:szCs w:val="22"/>
                              </w:rPr>
                              <w:br/>
                            </w:r>
                          </w:p>
                          <w:p w14:paraId="3C633FA6" w14:textId="77777777" w:rsidR="001C0D05" w:rsidRPr="001C0D05" w:rsidRDefault="001C0D05" w:rsidP="001C0D05">
                            <w:pPr>
                              <w:rPr>
                                <w:rFonts w:ascii="Lato Light" w:hAnsi="Lato Light" w:cstheme="minorHAnsi"/>
                                <w: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1C0D05">
                              <w:rPr>
                                <w:rFonts w:ascii="Lato Light" w:hAnsi="Lato Light" w:cstheme="minorHAnsi"/>
                                <w:i/>
                                <w:sz w:val="20"/>
                                <w:szCs w:val="20"/>
                              </w:rPr>
                              <w:t xml:space="preserve">Gen. Laws Ch. 119, § 51A </w:t>
                            </w:r>
                          </w:p>
                          <w:p w14:paraId="58B05D25" w14:textId="42981376" w:rsidR="001C0D05" w:rsidRPr="001C0D05" w:rsidRDefault="001C0D05" w:rsidP="001C0D05">
                            <w:pPr>
                              <w:ind w:firstLine="720"/>
                              <w:rPr>
                                <w:rFonts w:ascii="Lato Light" w:hAnsi="Lato Light" w:cstheme="minorHAnsi"/>
                                <w:color w:val="0000FF"/>
                                <w:sz w:val="20"/>
                                <w:szCs w:val="20"/>
                                <w:u w:val="single"/>
                              </w:rPr>
                            </w:pPr>
                            <w:r w:rsidRPr="001C0D05">
                              <w:rPr>
                                <w:rFonts w:ascii="Lato Light" w:hAnsi="Lato Light" w:cstheme="minorHAnsi"/>
                                <w:sz w:val="20"/>
                                <w:szCs w:val="20"/>
                              </w:rPr>
                              <w:t>A report shall include the name of the person making the report.</w:t>
                            </w:r>
                            <w:r w:rsidRPr="001C0D05">
                              <w:rPr>
                                <w:rFonts w:ascii="Lato Light" w:hAnsi="Lato Light" w:cstheme="minorHAnsi"/>
                                <w:i/>
                                <w:color w:val="211D1E"/>
                                <w:sz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021CD" id="_x0000_s1036" type="#_x0000_t202" style="position:absolute;margin-left:-43.8pt;margin-top:51.6pt;width:349.05pt;height:11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" filled="f" stroked="f">
                <v:textbox>
                  <w:txbxContent>
                    <w:p w14:paraId="37452F9B" w14:textId="490A8D41" w:rsidR="001C0D05" w:rsidRPr="00592003" w:rsidRDefault="001C0D05" w:rsidP="001C0D05">
                      <w:pPr>
                        <w:ind w:left="720"/>
                        <w:rPr>
                          <w:rFonts w:ascii="Calibri" w:hAnsi="Calibri" w:cs="Calibri"/>
                          <w:sz w:val="22"/>
                          <w:szCs w:val="22"/>
                        </w:rPr>
                      </w:pPr>
                      <w:r w:rsidRPr="00D835F3">
                        <w:rPr>
                          <w:rFonts w:ascii="Lato Light" w:hAnsi="Lato Light" w:cstheme="minorHAnsi"/>
                          <w:color w:val="211D1E"/>
                          <w:sz w:val="22"/>
                          <w:szCs w:val="22"/>
                        </w:rPr>
                        <w:br/>
                      </w:r>
                    </w:p>
                    <w:p w14:paraId="3C633FA6" w14:textId="77777777" w:rsidR="001C0D05" w:rsidRPr="001C0D05" w:rsidRDefault="001C0D05" w:rsidP="001C0D05">
                      <w:pPr>
                        <w:rPr>
                          <w:rFonts w:ascii="Lato Light" w:hAnsi="Lato Light" w:cstheme="minorHAnsi"/>
                          <w: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1C0D05">
                        <w:rPr>
                          <w:rFonts w:ascii="Lato Light" w:hAnsi="Lato Light" w:cstheme="minorHAnsi"/>
                          <w:i/>
                          <w:sz w:val="20"/>
                          <w:szCs w:val="20"/>
                        </w:rPr>
                        <w:t xml:space="preserve">Gen. Laws Ch. 119, § 51A </w:t>
                      </w:r>
                    </w:p>
                    <w:p w14:paraId="58B05D25" w14:textId="42981376" w:rsidR="001C0D05" w:rsidRPr="001C0D05" w:rsidRDefault="001C0D05" w:rsidP="001C0D05">
                      <w:pPr>
                        <w:ind w:firstLine="720"/>
                        <w:rPr>
                          <w:rFonts w:ascii="Lato Light" w:hAnsi="Lato Light" w:cstheme="minorHAnsi"/>
                          <w:color w:val="0000FF"/>
                          <w:sz w:val="20"/>
                          <w:szCs w:val="20"/>
                          <w:u w:val="single"/>
                        </w:rPr>
                      </w:pPr>
                      <w:r w:rsidRPr="001C0D05">
                        <w:rPr>
                          <w:rFonts w:ascii="Lato Light" w:hAnsi="Lato Light" w:cstheme="minorHAnsi"/>
                          <w:sz w:val="20"/>
                          <w:szCs w:val="20"/>
                        </w:rPr>
                        <w:t>A report shall include the name of the person making the report.</w:t>
                      </w:r>
                      <w:r w:rsidRPr="001C0D05">
                        <w:rPr>
                          <w:rFonts w:ascii="Lato Light" w:hAnsi="Lato Light" w:cstheme="minorHAnsi"/>
                          <w:i/>
                          <w:color w:val="211D1E"/>
                          <w:sz w:val="22"/>
                        </w:rPr>
                        <w:br/>
                      </w:r>
                    </w:p>
                  </w:txbxContent>
                </v:textbox>
              </v:shape>
            </w:pict>
          </mc:Fallback>
        </mc:AlternateContent>
      </w:r>
      <w:r>
        <w:rPr>
          <w:rFonts w:asciiTheme="minorHAnsi" w:hAnsiTheme="minorHAnsi" w:cstheme="minorHAnsi"/>
          <w:noProof/>
          <w:sz w:val="40"/>
        </w:rPr>
        <mc:AlternateContent>
          <mc:Choice Requires="wps">
            <w:drawing>
              <wp:anchor distT="0" distB="0" distL="114300" distR="114300" simplePos="0" relativeHeight="251674624" behindDoc="0" locked="0" layoutInCell="1" allowOverlap="1" wp14:anchorId="2B258BE1" wp14:editId="6D8AA292">
                <wp:simplePos x="0" y="0"/>
                <wp:positionH relativeFrom="column">
                  <wp:posOffset>-449580</wp:posOffset>
                </wp:positionH>
                <wp:positionV relativeFrom="paragraph">
                  <wp:posOffset>480060</wp:posOffset>
                </wp:positionV>
                <wp:extent cx="6917055" cy="167640"/>
                <wp:effectExtent l="0" t="0" r="17145" b="22860"/>
                <wp:wrapNone/>
                <wp:docPr id="16" name="Rectangle 16"/>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96C5C" id="Rectangle 16"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2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p/W9sZgCAACwBQAADgAAAAAAAAAAAAAAAAAuAgAAZHJzL2Uy&#10;b0RvYy54bWxQSwECLQAUAAYACAAAACEAVFAsH+EAAAALAQAADwAAAAAAAAAAAAAAAADyBAAAZHJz&#10;L2Rvd25yZXYueG1sUEsFBgAAAAAEAAQA8wAAAAAGA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30B87A6E" wp14:editId="303DAC5F">
                <wp:simplePos x="0" y="0"/>
                <wp:positionH relativeFrom="column">
                  <wp:posOffset>-533400</wp:posOffset>
                </wp:positionH>
                <wp:positionV relativeFrom="paragraph">
                  <wp:posOffset>0</wp:posOffset>
                </wp:positionV>
                <wp:extent cx="699516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8A3B245" w14:textId="77777777" w:rsidR="001C0D05" w:rsidRPr="004B0CC5" w:rsidRDefault="001C0D05" w:rsidP="001C0D05">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87A6E" id="_x0000_s1037"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" filled="f" stroked="f">
                <v:textbox style="mso-fit-shape-to-text:t">
                  <w:txbxContent>
                    <w:p w14:paraId="68A3B245" w14:textId="77777777" w:rsidR="001C0D05" w:rsidRPr="004B0CC5" w:rsidRDefault="001C0D05" w:rsidP="001C0D05">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DD0422D" w14:textId="379374C9"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18"/>
      <w:footerReference w:type="default" r:id="rId19"/>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3ED4" w14:textId="77777777" w:rsidR="00B62E46" w:rsidRDefault="00B62E46" w:rsidP="00E71849">
      <w:r>
        <w:separator/>
      </w:r>
    </w:p>
  </w:endnote>
  <w:endnote w:type="continuationSeparator" w:id="0">
    <w:p w14:paraId="031D6B98" w14:textId="77777777" w:rsidR="00B62E46" w:rsidRDefault="00B62E46"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21F5" w14:textId="77777777" w:rsidR="00B62E46" w:rsidRDefault="00B62E46" w:rsidP="00E71849">
      <w:r>
        <w:separator/>
      </w:r>
    </w:p>
  </w:footnote>
  <w:footnote w:type="continuationSeparator" w:id="0">
    <w:p w14:paraId="307F6E7C" w14:textId="77777777" w:rsidR="00B62E46" w:rsidRDefault="00B62E46"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1C0D05"/>
    <w:rsid w:val="001F413F"/>
    <w:rsid w:val="00261DF9"/>
    <w:rsid w:val="002730BB"/>
    <w:rsid w:val="002B6C93"/>
    <w:rsid w:val="00325A88"/>
    <w:rsid w:val="00352134"/>
    <w:rsid w:val="0035333E"/>
    <w:rsid w:val="003D43F1"/>
    <w:rsid w:val="003E1FF8"/>
    <w:rsid w:val="004033F6"/>
    <w:rsid w:val="00433773"/>
    <w:rsid w:val="00444FE8"/>
    <w:rsid w:val="00462D27"/>
    <w:rsid w:val="004715E8"/>
    <w:rsid w:val="0049483C"/>
    <w:rsid w:val="004B0CC5"/>
    <w:rsid w:val="004B69EB"/>
    <w:rsid w:val="004B7FBA"/>
    <w:rsid w:val="0050355A"/>
    <w:rsid w:val="005230AB"/>
    <w:rsid w:val="0056757D"/>
    <w:rsid w:val="00592003"/>
    <w:rsid w:val="005A16BD"/>
    <w:rsid w:val="005A5628"/>
    <w:rsid w:val="005E422F"/>
    <w:rsid w:val="005F03FC"/>
    <w:rsid w:val="00626563"/>
    <w:rsid w:val="00630E11"/>
    <w:rsid w:val="00694069"/>
    <w:rsid w:val="00695167"/>
    <w:rsid w:val="007E6812"/>
    <w:rsid w:val="007F1EF5"/>
    <w:rsid w:val="00850436"/>
    <w:rsid w:val="008D1D46"/>
    <w:rsid w:val="0090028A"/>
    <w:rsid w:val="00963BB2"/>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62E46"/>
    <w:rsid w:val="00B97E9E"/>
    <w:rsid w:val="00BD5956"/>
    <w:rsid w:val="00C3174D"/>
    <w:rsid w:val="00C5789A"/>
    <w:rsid w:val="00C91ED1"/>
    <w:rsid w:val="00CB44E8"/>
    <w:rsid w:val="00CC235D"/>
    <w:rsid w:val="00D200BB"/>
    <w:rsid w:val="00D213B3"/>
    <w:rsid w:val="00D666DC"/>
    <w:rsid w:val="00D835F3"/>
    <w:rsid w:val="00D86861"/>
    <w:rsid w:val="00D92534"/>
    <w:rsid w:val="00D95E91"/>
    <w:rsid w:val="00DB464F"/>
    <w:rsid w:val="00E504FF"/>
    <w:rsid w:val="00E712B8"/>
    <w:rsid w:val="00E71849"/>
    <w:rsid w:val="00EF355C"/>
    <w:rsid w:val="00F62710"/>
    <w:rsid w:val="00F64F62"/>
    <w:rsid w:val="00F81C29"/>
    <w:rsid w:val="00F8327B"/>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E745B50C-9B4F-4DA2-AD48-A166D77C6E21}"/>
</file>

<file path=customXml/itemProps4.xml><?xml version="1.0" encoding="utf-8"?>
<ds:datastoreItem xmlns:ds="http://schemas.openxmlformats.org/officeDocument/2006/customXml" ds:itemID="{ED7813C4-AB20-4944-833E-4EBD7169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8</cp:revision>
  <dcterms:created xsi:type="dcterms:W3CDTF">2020-03-13T14:47:00Z</dcterms:created>
  <dcterms:modified xsi:type="dcterms:W3CDTF">2020-03-13T16:39:00Z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