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3D05A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3A161"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8C8F642">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3FBBC4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2F6DB7">
                              <w:rPr>
                                <w:rFonts w:ascii="Futura PT Bold" w:hAnsi="Futura PT Bold" w:cstheme="minorHAnsi"/>
                                <w:bCs/>
                                <w:color w:val="6AC395"/>
                                <w:sz w:val="26"/>
                                <w:szCs w:val="26"/>
                              </w:rPr>
                              <w:t>KENTUCKY</w:t>
                            </w:r>
                            <w:r w:rsidRPr="00352134">
                              <w:rPr>
                                <w:rFonts w:ascii="Futura PT Bold" w:hAnsi="Futura PT Bold" w:cstheme="minorHAnsi"/>
                                <w:bCs/>
                                <w:color w:val="6AC395"/>
                                <w:sz w:val="26"/>
                                <w:szCs w:val="26"/>
                              </w:rPr>
                              <w:t>.</w:t>
                            </w:r>
                          </w:p>
                          <w:p w14:paraId="116C1031" w14:textId="77777777" w:rsidR="00B51B2C" w:rsidRPr="002F6DB7" w:rsidRDefault="00B51B2C">
                            <w:pPr>
                              <w:rPr>
                                <w:rFonts w:ascii="Lato Light" w:hAnsi="Lato Light" w:cstheme="minorHAnsi"/>
                                <w:b/>
                                <w:bCs/>
                                <w:sz w:val="20"/>
                                <w:szCs w:val="20"/>
                              </w:rPr>
                            </w:pPr>
                          </w:p>
                          <w:p w14:paraId="65F5B0AE"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1D87E140" w14:textId="77777777" w:rsidR="002F6DB7" w:rsidRPr="002F6DB7" w:rsidRDefault="002F6DB7" w:rsidP="002F6DB7">
                            <w:pPr>
                              <w:rPr>
                                <w:rFonts w:ascii="Lato Light" w:hAnsi="Lato Light" w:cstheme="minorHAnsi"/>
                                <w:sz w:val="18"/>
                                <w:szCs w:val="20"/>
                              </w:rPr>
                            </w:pPr>
                          </w:p>
                          <w:p w14:paraId="00D90628" w14:textId="77777777" w:rsidR="002F6DB7" w:rsidRPr="002F6DB7" w:rsidRDefault="002F6DB7" w:rsidP="002F6DB7">
                            <w:pPr>
                              <w:rPr>
                                <w:rFonts w:ascii="Lato Light" w:hAnsi="Lato Light" w:cstheme="minorHAnsi"/>
                                <w:b/>
                                <w:bCs/>
                                <w:sz w:val="18"/>
                                <w:szCs w:val="20"/>
                              </w:rPr>
                            </w:pPr>
                            <w:r w:rsidRPr="002F6DB7">
                              <w:rPr>
                                <w:rFonts w:ascii="Lato Light" w:hAnsi="Lato Light" w:cstheme="minorHAnsi"/>
                                <w:b/>
                                <w:bCs/>
                                <w:sz w:val="18"/>
                                <w:szCs w:val="20"/>
                              </w:rPr>
                              <w:t>Kentucky Association of Children’s Advocacy Centers, Inc.</w:t>
                            </w:r>
                          </w:p>
                          <w:p w14:paraId="20CDDEF6"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649 Charity Ct Suite 12</w:t>
                            </w:r>
                          </w:p>
                          <w:p w14:paraId="14EF4037"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Frankfort, KY 40604</w:t>
                            </w:r>
                          </w:p>
                          <w:p w14:paraId="397F297A"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502-223-5117</w:t>
                            </w:r>
                          </w:p>
                          <w:p w14:paraId="5E6704F3" w14:textId="77777777" w:rsidR="002F6DB7" w:rsidRPr="002F6DB7" w:rsidRDefault="002F6DB7" w:rsidP="002F6DB7">
                            <w:pPr>
                              <w:rPr>
                                <w:rFonts w:ascii="Lato Light" w:hAnsi="Lato Light" w:cstheme="minorHAnsi"/>
                                <w:sz w:val="18"/>
                                <w:szCs w:val="20"/>
                                <w:u w:val="single"/>
                              </w:rPr>
                            </w:pPr>
                            <w:r w:rsidRPr="002F6DB7">
                              <w:rPr>
                                <w:rFonts w:ascii="Lato Light" w:hAnsi="Lato Light" w:cstheme="minorHAnsi"/>
                                <w:sz w:val="18"/>
                                <w:szCs w:val="20"/>
                                <w:u w:val="single"/>
                              </w:rPr>
                              <w:t xml:space="preserve">Visit </w:t>
                            </w:r>
                            <w:hyperlink r:id="rId13" w:history="1">
                              <w:r w:rsidRPr="002F6DB7">
                                <w:rPr>
                                  <w:rFonts w:ascii="Lato Light" w:hAnsi="Lato Light"/>
                                  <w:sz w:val="18"/>
                                  <w:szCs w:val="20"/>
                                  <w:u w:val="single"/>
                                </w:rPr>
                                <w:t>http://www.kacac.org/KACAC.ORG/Local_CACs.html</w:t>
                              </w:r>
                            </w:hyperlink>
                            <w:r w:rsidRPr="002F6DB7">
                              <w:rPr>
                                <w:rFonts w:ascii="Lato Light" w:hAnsi="Lato Light" w:cstheme="minorHAnsi"/>
                                <w:sz w:val="18"/>
                                <w:szCs w:val="20"/>
                                <w:u w:val="single"/>
                              </w:rPr>
                              <w:t xml:space="preserve"> for a CAC near you</w:t>
                            </w:r>
                          </w:p>
                          <w:p w14:paraId="3135B558" w14:textId="77777777" w:rsidR="002F6DB7" w:rsidRPr="002F6DB7" w:rsidRDefault="002F6DB7" w:rsidP="002F6DB7">
                            <w:pPr>
                              <w:rPr>
                                <w:rFonts w:ascii="Lato Light" w:hAnsi="Lato Light" w:cstheme="minorHAnsi"/>
                                <w:sz w:val="18"/>
                                <w:szCs w:val="20"/>
                              </w:rPr>
                            </w:pPr>
                          </w:p>
                          <w:p w14:paraId="747ACD5A" w14:textId="77777777" w:rsidR="002F6DB7" w:rsidRPr="002F6DB7" w:rsidRDefault="002F6DB7" w:rsidP="002F6DB7">
                            <w:pPr>
                              <w:rPr>
                                <w:rFonts w:ascii="Lato Light" w:hAnsi="Lato Light" w:cstheme="minorHAnsi"/>
                                <w:b/>
                                <w:bCs/>
                                <w:sz w:val="18"/>
                                <w:szCs w:val="20"/>
                              </w:rPr>
                            </w:pPr>
                            <w:r w:rsidRPr="002F6DB7">
                              <w:rPr>
                                <w:rFonts w:ascii="Lato Light" w:hAnsi="Lato Light" w:cstheme="minorHAnsi"/>
                                <w:b/>
                                <w:bCs/>
                                <w:sz w:val="18"/>
                                <w:szCs w:val="20"/>
                              </w:rPr>
                              <w:t>Hope Place CAC</w:t>
                            </w:r>
                          </w:p>
                          <w:p w14:paraId="2624F47A"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1100 Greenup Ave</w:t>
                            </w:r>
                          </w:p>
                          <w:p w14:paraId="72C3ACAE"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Ashland, KY 41101</w:t>
                            </w:r>
                          </w:p>
                          <w:p w14:paraId="116C103B" w14:textId="57C49089" w:rsidR="009E469C" w:rsidRPr="002F6DB7" w:rsidRDefault="002F6DB7" w:rsidP="002F6DB7">
                            <w:pPr>
                              <w:rPr>
                                <w:rFonts w:ascii="Lato Light" w:hAnsi="Lato Light" w:cstheme="minorHAnsi"/>
                                <w:sz w:val="18"/>
                                <w:szCs w:val="20"/>
                              </w:rPr>
                            </w:pPr>
                            <w:r w:rsidRPr="002F6DB7">
                              <w:rPr>
                                <w:rFonts w:ascii="Lato Light" w:hAnsi="Lato Light" w:cstheme="minorHAnsi"/>
                                <w:sz w:val="18"/>
                                <w:szCs w:val="20"/>
                              </w:rPr>
                              <w:t>606-325-4737</w:t>
                            </w:r>
                          </w:p>
                          <w:p w14:paraId="116C103C" w14:textId="77777777" w:rsidR="009E469C" w:rsidRPr="002F6DB7" w:rsidRDefault="009E469C">
                            <w:pPr>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03FBBC4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2F6DB7">
                        <w:rPr>
                          <w:rFonts w:ascii="Futura PT Bold" w:hAnsi="Futura PT Bold" w:cstheme="minorHAnsi"/>
                          <w:bCs/>
                          <w:color w:val="6AC395"/>
                          <w:sz w:val="26"/>
                          <w:szCs w:val="26"/>
                        </w:rPr>
                        <w:t>KENTUCKY</w:t>
                      </w:r>
                      <w:r w:rsidRPr="00352134">
                        <w:rPr>
                          <w:rFonts w:ascii="Futura PT Bold" w:hAnsi="Futura PT Bold" w:cstheme="minorHAnsi"/>
                          <w:bCs/>
                          <w:color w:val="6AC395"/>
                          <w:sz w:val="26"/>
                          <w:szCs w:val="26"/>
                        </w:rPr>
                        <w:t>.</w:t>
                      </w:r>
                    </w:p>
                    <w:p w14:paraId="116C1031" w14:textId="77777777" w:rsidR="00B51B2C" w:rsidRPr="002F6DB7" w:rsidRDefault="00B51B2C">
                      <w:pPr>
                        <w:rPr>
                          <w:rFonts w:ascii="Lato Light" w:hAnsi="Lato Light" w:cstheme="minorHAnsi"/>
                          <w:b/>
                          <w:bCs/>
                          <w:sz w:val="20"/>
                          <w:szCs w:val="20"/>
                        </w:rPr>
                      </w:pPr>
                    </w:p>
                    <w:p w14:paraId="65F5B0AE"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1D87E140" w14:textId="77777777" w:rsidR="002F6DB7" w:rsidRPr="002F6DB7" w:rsidRDefault="002F6DB7" w:rsidP="002F6DB7">
                      <w:pPr>
                        <w:rPr>
                          <w:rFonts w:ascii="Lato Light" w:hAnsi="Lato Light" w:cstheme="minorHAnsi"/>
                          <w:sz w:val="18"/>
                          <w:szCs w:val="20"/>
                        </w:rPr>
                      </w:pPr>
                    </w:p>
                    <w:p w14:paraId="00D90628" w14:textId="77777777" w:rsidR="002F6DB7" w:rsidRPr="002F6DB7" w:rsidRDefault="002F6DB7" w:rsidP="002F6DB7">
                      <w:pPr>
                        <w:rPr>
                          <w:rFonts w:ascii="Lato Light" w:hAnsi="Lato Light" w:cstheme="minorHAnsi"/>
                          <w:b/>
                          <w:bCs/>
                          <w:sz w:val="18"/>
                          <w:szCs w:val="20"/>
                        </w:rPr>
                      </w:pPr>
                      <w:r w:rsidRPr="002F6DB7">
                        <w:rPr>
                          <w:rFonts w:ascii="Lato Light" w:hAnsi="Lato Light" w:cstheme="minorHAnsi"/>
                          <w:b/>
                          <w:bCs/>
                          <w:sz w:val="18"/>
                          <w:szCs w:val="20"/>
                        </w:rPr>
                        <w:t>Kentucky Association of Children’s Advocacy Centers, Inc.</w:t>
                      </w:r>
                    </w:p>
                    <w:p w14:paraId="20CDDEF6"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649 Charity Ct Suite 12</w:t>
                      </w:r>
                    </w:p>
                    <w:p w14:paraId="14EF4037"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Frankfort, KY 40604</w:t>
                      </w:r>
                    </w:p>
                    <w:p w14:paraId="397F297A"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502-223-5117</w:t>
                      </w:r>
                    </w:p>
                    <w:p w14:paraId="5E6704F3" w14:textId="77777777" w:rsidR="002F6DB7" w:rsidRPr="002F6DB7" w:rsidRDefault="002F6DB7" w:rsidP="002F6DB7">
                      <w:pPr>
                        <w:rPr>
                          <w:rFonts w:ascii="Lato Light" w:hAnsi="Lato Light" w:cstheme="minorHAnsi"/>
                          <w:sz w:val="18"/>
                          <w:szCs w:val="20"/>
                          <w:u w:val="single"/>
                        </w:rPr>
                      </w:pPr>
                      <w:r w:rsidRPr="002F6DB7">
                        <w:rPr>
                          <w:rFonts w:ascii="Lato Light" w:hAnsi="Lato Light" w:cstheme="minorHAnsi"/>
                          <w:sz w:val="18"/>
                          <w:szCs w:val="20"/>
                          <w:u w:val="single"/>
                        </w:rPr>
                        <w:t xml:space="preserve">Visit </w:t>
                      </w:r>
                      <w:hyperlink r:id="rId14" w:history="1">
                        <w:r w:rsidRPr="002F6DB7">
                          <w:rPr>
                            <w:rFonts w:ascii="Lato Light" w:hAnsi="Lato Light"/>
                            <w:sz w:val="18"/>
                            <w:szCs w:val="20"/>
                            <w:u w:val="single"/>
                          </w:rPr>
                          <w:t>http://www.kacac.org/KACAC.ORG/Local_CACs.html</w:t>
                        </w:r>
                      </w:hyperlink>
                      <w:r w:rsidRPr="002F6DB7">
                        <w:rPr>
                          <w:rFonts w:ascii="Lato Light" w:hAnsi="Lato Light" w:cstheme="minorHAnsi"/>
                          <w:sz w:val="18"/>
                          <w:szCs w:val="20"/>
                          <w:u w:val="single"/>
                        </w:rPr>
                        <w:t xml:space="preserve"> for a CAC near you</w:t>
                      </w:r>
                    </w:p>
                    <w:p w14:paraId="3135B558" w14:textId="77777777" w:rsidR="002F6DB7" w:rsidRPr="002F6DB7" w:rsidRDefault="002F6DB7" w:rsidP="002F6DB7">
                      <w:pPr>
                        <w:rPr>
                          <w:rFonts w:ascii="Lato Light" w:hAnsi="Lato Light" w:cstheme="minorHAnsi"/>
                          <w:sz w:val="18"/>
                          <w:szCs w:val="20"/>
                        </w:rPr>
                      </w:pPr>
                    </w:p>
                    <w:p w14:paraId="747ACD5A" w14:textId="77777777" w:rsidR="002F6DB7" w:rsidRPr="002F6DB7" w:rsidRDefault="002F6DB7" w:rsidP="002F6DB7">
                      <w:pPr>
                        <w:rPr>
                          <w:rFonts w:ascii="Lato Light" w:hAnsi="Lato Light" w:cstheme="minorHAnsi"/>
                          <w:b/>
                          <w:bCs/>
                          <w:sz w:val="18"/>
                          <w:szCs w:val="20"/>
                        </w:rPr>
                      </w:pPr>
                      <w:r w:rsidRPr="002F6DB7">
                        <w:rPr>
                          <w:rFonts w:ascii="Lato Light" w:hAnsi="Lato Light" w:cstheme="minorHAnsi"/>
                          <w:b/>
                          <w:bCs/>
                          <w:sz w:val="18"/>
                          <w:szCs w:val="20"/>
                        </w:rPr>
                        <w:t>Hope Place CAC</w:t>
                      </w:r>
                    </w:p>
                    <w:p w14:paraId="2624F47A"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1100 Greenup Ave</w:t>
                      </w:r>
                    </w:p>
                    <w:p w14:paraId="72C3ACAE"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Ashland, KY 41101</w:t>
                      </w:r>
                    </w:p>
                    <w:p w14:paraId="116C103B" w14:textId="57C49089" w:rsidR="009E469C" w:rsidRPr="002F6DB7" w:rsidRDefault="002F6DB7" w:rsidP="002F6DB7">
                      <w:pPr>
                        <w:rPr>
                          <w:rFonts w:ascii="Lato Light" w:hAnsi="Lato Light" w:cstheme="minorHAnsi"/>
                          <w:sz w:val="18"/>
                          <w:szCs w:val="20"/>
                        </w:rPr>
                      </w:pPr>
                      <w:r w:rsidRPr="002F6DB7">
                        <w:rPr>
                          <w:rFonts w:ascii="Lato Light" w:hAnsi="Lato Light" w:cstheme="minorHAnsi"/>
                          <w:sz w:val="18"/>
                          <w:szCs w:val="20"/>
                        </w:rPr>
                        <w:t>606-325-4737</w:t>
                      </w:r>
                    </w:p>
                    <w:p w14:paraId="116C103C" w14:textId="77777777" w:rsidR="009E469C" w:rsidRPr="002F6DB7" w:rsidRDefault="009E469C">
                      <w:pPr>
                        <w:rPr>
                          <w:rFonts w:ascii="Lato Light" w:hAnsi="Lato Light"/>
                          <w:sz w:val="22"/>
                        </w:rPr>
                      </w:pPr>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CD70D0A">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B8F0347" w14:textId="77777777" w:rsidR="002F6DB7" w:rsidRPr="002F6DB7" w:rsidRDefault="002F6DB7" w:rsidP="002F6DB7">
                            <w:pPr>
                              <w:pStyle w:val="Heading1"/>
                              <w:tabs>
                                <w:tab w:val="left" w:pos="6840"/>
                              </w:tabs>
                              <w:rPr>
                                <w:rFonts w:ascii="Lato Light" w:hAnsi="Lato Light" w:cstheme="minorHAnsi"/>
                                <w:b w:val="0"/>
                                <w:bCs w:val="0"/>
                                <w:sz w:val="18"/>
                                <w:szCs w:val="20"/>
                                <w:u w:val="none"/>
                              </w:rPr>
                            </w:pPr>
                            <w:r w:rsidRPr="002F6DB7">
                              <w:rPr>
                                <w:rFonts w:ascii="Lato Light" w:hAnsi="Lato Light" w:cstheme="minorHAnsi"/>
                                <w:b w:val="0"/>
                                <w:bCs w:val="0"/>
                                <w:sz w:val="18"/>
                                <w:szCs w:val="20"/>
                                <w:u w:val="none"/>
                              </w:rPr>
                              <w:t xml:space="preserve">Contact the Kentucky Child Safety Branch at </w:t>
                            </w:r>
                            <w:r w:rsidRPr="002F6DB7">
                              <w:rPr>
                                <w:rFonts w:ascii="Lato Light" w:hAnsi="Lato Light" w:cstheme="minorHAnsi"/>
                                <w:sz w:val="18"/>
                                <w:szCs w:val="20"/>
                                <w:u w:val="none"/>
                              </w:rPr>
                              <w:t>(502) 564-2136</w:t>
                            </w:r>
                            <w:r w:rsidRPr="002F6DB7">
                              <w:rPr>
                                <w:rFonts w:ascii="Lato Light" w:hAnsi="Lato Light" w:cstheme="minorHAnsi"/>
                                <w:b w:val="0"/>
                                <w:bCs w:val="0"/>
                                <w:sz w:val="18"/>
                                <w:szCs w:val="20"/>
                                <w:u w:val="none"/>
                              </w:rPr>
                              <w:t xml:space="preserve"> or any Law Enforcement Agency at </w:t>
                            </w:r>
                            <w:r w:rsidRPr="002F6DB7">
                              <w:rPr>
                                <w:rFonts w:ascii="Lato Light" w:hAnsi="Lato Light" w:cstheme="minorHAnsi"/>
                                <w:b w:val="0"/>
                                <w:bCs w:val="0"/>
                                <w:sz w:val="18"/>
                                <w:szCs w:val="20"/>
                              </w:rPr>
                              <w:t>911</w:t>
                            </w:r>
                            <w:r w:rsidRPr="002F6DB7">
                              <w:rPr>
                                <w:rFonts w:ascii="Lato Light" w:hAnsi="Lato Light" w:cstheme="minorHAnsi"/>
                                <w:b w:val="0"/>
                                <w:bCs w:val="0"/>
                                <w:sz w:val="18"/>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47F6349"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A189C55" w14:textId="1BF1CE82"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Child Protection Hotline</w:t>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t>1-877-KYSAFE1</w:t>
                            </w:r>
                            <w:r>
                              <w:rPr>
                                <w:rFonts w:ascii="Lato Light" w:hAnsi="Lato Light" w:cstheme="minorHAnsi"/>
                                <w:sz w:val="18"/>
                                <w:szCs w:val="20"/>
                              </w:rPr>
                              <w:t xml:space="preserve"> </w:t>
                            </w:r>
                            <w:r w:rsidRPr="002F6DB7">
                              <w:rPr>
                                <w:rFonts w:ascii="Lato Light" w:hAnsi="Lato Light" w:cstheme="minorHAnsi"/>
                                <w:sz w:val="18"/>
                                <w:szCs w:val="20"/>
                              </w:rPr>
                              <w:t>(597-2331)</w:t>
                            </w:r>
                          </w:p>
                          <w:p w14:paraId="0D323190" w14:textId="77777777" w:rsidR="002F6DB7" w:rsidRPr="002F6DB7" w:rsidRDefault="002F6DB7" w:rsidP="002F6DB7">
                            <w:pPr>
                              <w:ind w:left="4320" w:hanging="4320"/>
                              <w:rPr>
                                <w:rFonts w:ascii="Lato Light" w:hAnsi="Lato Light" w:cstheme="minorHAnsi"/>
                                <w:sz w:val="18"/>
                                <w:szCs w:val="20"/>
                              </w:rPr>
                            </w:pPr>
                          </w:p>
                          <w:p w14:paraId="59A41C21" w14:textId="777777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United Way Crisis Helpline (24 hour)</w:t>
                            </w:r>
                            <w:r w:rsidRPr="002F6DB7">
                              <w:rPr>
                                <w:rFonts w:ascii="Lato Light" w:hAnsi="Lato Light" w:cstheme="minorHAnsi"/>
                                <w:sz w:val="18"/>
                                <w:szCs w:val="20"/>
                              </w:rPr>
                              <w:tab/>
                              <w:t xml:space="preserve">888-421-1266 </w:t>
                            </w:r>
                            <w:r w:rsidRPr="002F6DB7">
                              <w:rPr>
                                <w:rFonts w:ascii="Lato Light" w:hAnsi="Lato Light" w:cstheme="minorHAnsi"/>
                                <w:sz w:val="18"/>
                                <w:szCs w:val="20"/>
                              </w:rPr>
                              <w:br/>
                              <w:t xml:space="preserve">211(after hours) </w:t>
                            </w:r>
                            <w:r w:rsidRPr="002F6DB7">
                              <w:rPr>
                                <w:rFonts w:ascii="Lato Light" w:hAnsi="Lato Light" w:cstheme="minorHAnsi"/>
                                <w:sz w:val="18"/>
                                <w:szCs w:val="20"/>
                              </w:rPr>
                              <w:br/>
                            </w:r>
                          </w:p>
                          <w:p w14:paraId="07D80E62" w14:textId="777777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Darkness to Light Helpline</w:t>
                            </w:r>
                            <w:r w:rsidRPr="002F6DB7">
                              <w:rPr>
                                <w:rFonts w:ascii="Lato Light" w:hAnsi="Lato Light" w:cstheme="minorHAnsi"/>
                                <w:sz w:val="18"/>
                                <w:szCs w:val="20"/>
                              </w:rPr>
                              <w:tab/>
                              <w:t>1-866- FOR-LIGHT</w:t>
                            </w:r>
                            <w:r w:rsidRPr="002F6DB7">
                              <w:rPr>
                                <w:rFonts w:ascii="Lato Light" w:hAnsi="Lato Light" w:cstheme="minorHAnsi"/>
                                <w:sz w:val="18"/>
                                <w:szCs w:val="20"/>
                              </w:rPr>
                              <w:br/>
                              <w:t>(1-866-367-5444)</w:t>
                            </w:r>
                            <w:r w:rsidRPr="002F6DB7">
                              <w:rPr>
                                <w:rFonts w:ascii="Lato Light" w:hAnsi="Lato Light" w:cstheme="minorHAnsi"/>
                                <w:sz w:val="18"/>
                                <w:szCs w:val="20"/>
                              </w:rPr>
                              <w:br/>
                            </w:r>
                          </w:p>
                          <w:p w14:paraId="06AC8AC4" w14:textId="77777777" w:rsidR="002F6DB7" w:rsidRPr="002F6DB7" w:rsidRDefault="002F6DB7" w:rsidP="002F6DB7">
                            <w:pPr>
                              <w:ind w:left="4320" w:hanging="4320"/>
                              <w:rPr>
                                <w:rFonts w:ascii="Lato Light" w:hAnsi="Lato Light" w:cstheme="minorHAnsi"/>
                                <w:sz w:val="18"/>
                                <w:szCs w:val="20"/>
                              </w:rPr>
                            </w:pPr>
                            <w:proofErr w:type="spellStart"/>
                            <w:r w:rsidRPr="002F6DB7">
                              <w:rPr>
                                <w:rFonts w:ascii="Lato Light" w:hAnsi="Lato Light" w:cstheme="minorHAnsi"/>
                                <w:sz w:val="18"/>
                                <w:szCs w:val="20"/>
                              </w:rPr>
                              <w:t>Childhelp</w:t>
                            </w:r>
                            <w:proofErr w:type="spellEnd"/>
                            <w:r w:rsidRPr="002F6DB7">
                              <w:rPr>
                                <w:rFonts w:ascii="Lato Light" w:hAnsi="Lato Light" w:cstheme="minorHAnsi"/>
                                <w:sz w:val="18"/>
                                <w:szCs w:val="20"/>
                              </w:rPr>
                              <w:t>: USA National Child Abuse Hotline</w:t>
                            </w:r>
                            <w:r w:rsidRPr="002F6DB7">
                              <w:rPr>
                                <w:rFonts w:ascii="Lato Light" w:hAnsi="Lato Light" w:cstheme="minorHAnsi"/>
                                <w:sz w:val="18"/>
                                <w:szCs w:val="20"/>
                              </w:rPr>
                              <w:tab/>
                              <w:t>1-800-4-A-CHILD</w:t>
                            </w:r>
                            <w:r w:rsidRPr="002F6DB7">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0D0E5CF" w14:textId="77777777"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Legal Help</w:t>
                            </w:r>
                          </w:p>
                          <w:p w14:paraId="390CFD28" w14:textId="777777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KY State Bar</w:t>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t>502-564-3795</w:t>
                            </w:r>
                            <w:r w:rsidRPr="002F6DB7">
                              <w:rPr>
                                <w:rFonts w:ascii="Lato Light" w:hAnsi="Lato Light" w:cstheme="minorHAnsi"/>
                                <w:sz w:val="18"/>
                                <w:szCs w:val="20"/>
                              </w:rPr>
                              <w:br/>
                            </w:r>
                            <w:r w:rsidRPr="002F6DB7">
                              <w:rPr>
                                <w:rFonts w:ascii="Lato Light" w:hAnsi="Lato Light" w:cstheme="minorHAnsi"/>
                                <w:sz w:val="18"/>
                                <w:szCs w:val="20"/>
                              </w:rPr>
                              <w:tab/>
                            </w:r>
                          </w:p>
                          <w:p w14:paraId="4258C1E5" w14:textId="77777777"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Victim Advocacy</w:t>
                            </w:r>
                          </w:p>
                          <w:p w14:paraId="62134A47" w14:textId="302F797C"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Child Sexual Abuse &amp; Exploitation Prevention Board</w:t>
                            </w:r>
                            <w:r w:rsidRPr="002F6DB7">
                              <w:rPr>
                                <w:rFonts w:ascii="Lato Light" w:hAnsi="Lato Light" w:cstheme="minorHAnsi"/>
                                <w:sz w:val="18"/>
                                <w:szCs w:val="20"/>
                              </w:rPr>
                              <w:tab/>
                            </w:r>
                            <w:r>
                              <w:rPr>
                                <w:rFonts w:ascii="Lato Light" w:hAnsi="Lato Light" w:cstheme="minorHAnsi"/>
                                <w:sz w:val="18"/>
                                <w:szCs w:val="20"/>
                              </w:rPr>
                              <w:tab/>
                            </w:r>
                            <w:r w:rsidRPr="002F6DB7">
                              <w:rPr>
                                <w:rFonts w:ascii="Lato Light" w:hAnsi="Lato Light" w:cstheme="minorHAnsi"/>
                                <w:sz w:val="18"/>
                                <w:szCs w:val="20"/>
                              </w:rPr>
                              <w:t>502-696-5312</w:t>
                            </w:r>
                          </w:p>
                          <w:p w14:paraId="191568B3" w14:textId="5EDF1B84" w:rsidR="002F6DB7" w:rsidRPr="002F6DB7" w:rsidRDefault="002F6DB7" w:rsidP="002F6DB7">
                            <w:pPr>
                              <w:ind w:left="4320" w:hanging="4320"/>
                              <w:rPr>
                                <w:rFonts w:ascii="Lato Light" w:hAnsi="Lato Light" w:cstheme="minorHAnsi"/>
                                <w:bCs/>
                                <w:sz w:val="18"/>
                                <w:szCs w:val="20"/>
                              </w:rPr>
                            </w:pPr>
                            <w:r w:rsidRPr="002F6DB7">
                              <w:rPr>
                                <w:rFonts w:ascii="Lato Light" w:hAnsi="Lato Light" w:cstheme="minorHAnsi"/>
                                <w:sz w:val="18"/>
                                <w:szCs w:val="20"/>
                              </w:rPr>
                              <w:t>Advocacy &amp; Support Center</w:t>
                            </w:r>
                            <w:r w:rsidRPr="002F6DB7">
                              <w:rPr>
                                <w:rFonts w:ascii="Lato Light" w:hAnsi="Lato Light" w:cstheme="minorHAnsi"/>
                                <w:sz w:val="18"/>
                                <w:szCs w:val="20"/>
                              </w:rPr>
                              <w:tab/>
                            </w:r>
                            <w:r w:rsidRPr="002F6DB7">
                              <w:rPr>
                                <w:rFonts w:ascii="Lato Light" w:hAnsi="Lato Light" w:cstheme="minorHAnsi"/>
                                <w:sz w:val="18"/>
                                <w:szCs w:val="20"/>
                              </w:rPr>
                              <w:tab/>
                              <w:t>270-234-9236</w:t>
                            </w:r>
                          </w:p>
                          <w:p w14:paraId="116C1022" w14:textId="58E1AB0B" w:rsidR="00C91ED1" w:rsidRPr="002F6DB7" w:rsidRDefault="00C91ED1" w:rsidP="00C91ED1">
                            <w:pPr>
                              <w:rPr>
                                <w:rFonts w:ascii="Lato Light" w:hAnsi="Lato Light" w:cstheme="minorHAnsi"/>
                                <w:bCs/>
                                <w:sz w:val="18"/>
                                <w:szCs w:val="20"/>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4FE8751A" w14:textId="77777777"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Treatment Providers</w:t>
                            </w:r>
                          </w:p>
                          <w:p w14:paraId="23E14814" w14:textId="7FC4BC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KY Dept of Mental Health</w:t>
                            </w:r>
                            <w:r w:rsidRPr="002F6DB7">
                              <w:rPr>
                                <w:rFonts w:ascii="Lato Light" w:hAnsi="Lato Light" w:cstheme="minorHAnsi"/>
                                <w:sz w:val="18"/>
                                <w:szCs w:val="20"/>
                              </w:rPr>
                              <w:tab/>
                            </w:r>
                            <w:r w:rsidRPr="002F6DB7">
                              <w:rPr>
                                <w:rFonts w:ascii="Lato Light" w:hAnsi="Lato Light" w:cstheme="minorHAnsi"/>
                                <w:sz w:val="18"/>
                                <w:szCs w:val="20"/>
                              </w:rPr>
                              <w:tab/>
                              <w:t>502-564-4527</w:t>
                            </w:r>
                          </w:p>
                          <w:p w14:paraId="1496F4BF" w14:textId="77777777" w:rsidR="002F6DB7" w:rsidRPr="002F6DB7" w:rsidRDefault="002F6DB7" w:rsidP="002F6DB7">
                            <w:pPr>
                              <w:ind w:left="4320" w:hanging="4320"/>
                              <w:rPr>
                                <w:rFonts w:ascii="Lato Light" w:hAnsi="Lato Light" w:cstheme="minorHAnsi"/>
                                <w:sz w:val="18"/>
                                <w:szCs w:val="20"/>
                              </w:rPr>
                            </w:pPr>
                          </w:p>
                          <w:p w14:paraId="558F01E5" w14:textId="77777777" w:rsid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Support groups for survivors and for parents</w:t>
                            </w:r>
                          </w:p>
                          <w:p w14:paraId="7E37EFD1" w14:textId="2B401C6B"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and families of children who have been abused</w:t>
                            </w:r>
                          </w:p>
                          <w:p w14:paraId="42F81A1D" w14:textId="5D5AAF42"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Family Nurturing Center</w:t>
                            </w:r>
                            <w:r w:rsidRPr="002F6DB7">
                              <w:rPr>
                                <w:rFonts w:ascii="Lato Light" w:hAnsi="Lato Light" w:cstheme="minorHAnsi"/>
                                <w:sz w:val="18"/>
                                <w:szCs w:val="20"/>
                              </w:rPr>
                              <w:tab/>
                            </w:r>
                            <w:r w:rsidRPr="002F6DB7">
                              <w:rPr>
                                <w:rFonts w:ascii="Lato Light" w:hAnsi="Lato Light" w:cstheme="minorHAnsi"/>
                                <w:sz w:val="18"/>
                                <w:szCs w:val="20"/>
                              </w:rPr>
                              <w:tab/>
                              <w:t>859-525-3200</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27DB4"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27DB4"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27DB4"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5B8F0347" w14:textId="77777777" w:rsidR="002F6DB7" w:rsidRPr="002F6DB7" w:rsidRDefault="002F6DB7" w:rsidP="002F6DB7">
                      <w:pPr>
                        <w:pStyle w:val="Heading1"/>
                        <w:tabs>
                          <w:tab w:val="left" w:pos="6840"/>
                        </w:tabs>
                        <w:rPr>
                          <w:rFonts w:ascii="Lato Light" w:hAnsi="Lato Light" w:cstheme="minorHAnsi"/>
                          <w:b w:val="0"/>
                          <w:bCs w:val="0"/>
                          <w:sz w:val="18"/>
                          <w:szCs w:val="20"/>
                          <w:u w:val="none"/>
                        </w:rPr>
                      </w:pPr>
                      <w:r w:rsidRPr="002F6DB7">
                        <w:rPr>
                          <w:rFonts w:ascii="Lato Light" w:hAnsi="Lato Light" w:cstheme="minorHAnsi"/>
                          <w:b w:val="0"/>
                          <w:bCs w:val="0"/>
                          <w:sz w:val="18"/>
                          <w:szCs w:val="20"/>
                          <w:u w:val="none"/>
                        </w:rPr>
                        <w:t xml:space="preserve">Contact the Kentucky Child Safety Branch at </w:t>
                      </w:r>
                      <w:r w:rsidRPr="002F6DB7">
                        <w:rPr>
                          <w:rFonts w:ascii="Lato Light" w:hAnsi="Lato Light" w:cstheme="minorHAnsi"/>
                          <w:sz w:val="18"/>
                          <w:szCs w:val="20"/>
                          <w:u w:val="none"/>
                        </w:rPr>
                        <w:t>(502) 564-2136</w:t>
                      </w:r>
                      <w:r w:rsidRPr="002F6DB7">
                        <w:rPr>
                          <w:rFonts w:ascii="Lato Light" w:hAnsi="Lato Light" w:cstheme="minorHAnsi"/>
                          <w:b w:val="0"/>
                          <w:bCs w:val="0"/>
                          <w:sz w:val="18"/>
                          <w:szCs w:val="20"/>
                          <w:u w:val="none"/>
                        </w:rPr>
                        <w:t xml:space="preserve"> or any Law Enforcement Agency at </w:t>
                      </w:r>
                      <w:r w:rsidRPr="002F6DB7">
                        <w:rPr>
                          <w:rFonts w:ascii="Lato Light" w:hAnsi="Lato Light" w:cstheme="minorHAnsi"/>
                          <w:b w:val="0"/>
                          <w:bCs w:val="0"/>
                          <w:sz w:val="18"/>
                          <w:szCs w:val="20"/>
                        </w:rPr>
                        <w:t>911</w:t>
                      </w:r>
                      <w:r w:rsidRPr="002F6DB7">
                        <w:rPr>
                          <w:rFonts w:ascii="Lato Light" w:hAnsi="Lato Light" w:cstheme="minorHAnsi"/>
                          <w:b w:val="0"/>
                          <w:bCs w:val="0"/>
                          <w:sz w:val="18"/>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47F6349" w:rsidR="00C91ED1" w:rsidRPr="007E6812" w:rsidRDefault="00C91ED1" w:rsidP="00C91ED1">
                      <w:pPr>
                        <w:rPr>
                          <w:rFonts w:ascii="Lato Light" w:hAnsi="Lato Light" w:cstheme="minorHAnsi"/>
                          <w:sz w:val="20"/>
                          <w:szCs w:val="20"/>
                        </w:rPr>
                      </w:pP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A189C55" w14:textId="1BF1CE82"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Child Protection Hotline</w:t>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t>1-877-KYSAFE1</w:t>
                      </w:r>
                      <w:r>
                        <w:rPr>
                          <w:rFonts w:ascii="Lato Light" w:hAnsi="Lato Light" w:cstheme="minorHAnsi"/>
                          <w:sz w:val="18"/>
                          <w:szCs w:val="20"/>
                        </w:rPr>
                        <w:t xml:space="preserve"> </w:t>
                      </w:r>
                      <w:r w:rsidRPr="002F6DB7">
                        <w:rPr>
                          <w:rFonts w:ascii="Lato Light" w:hAnsi="Lato Light" w:cstheme="minorHAnsi"/>
                          <w:sz w:val="18"/>
                          <w:szCs w:val="20"/>
                        </w:rPr>
                        <w:t>(597-2331)</w:t>
                      </w:r>
                    </w:p>
                    <w:p w14:paraId="0D323190" w14:textId="77777777" w:rsidR="002F6DB7" w:rsidRPr="002F6DB7" w:rsidRDefault="002F6DB7" w:rsidP="002F6DB7">
                      <w:pPr>
                        <w:ind w:left="4320" w:hanging="4320"/>
                        <w:rPr>
                          <w:rFonts w:ascii="Lato Light" w:hAnsi="Lato Light" w:cstheme="minorHAnsi"/>
                          <w:sz w:val="18"/>
                          <w:szCs w:val="20"/>
                        </w:rPr>
                      </w:pPr>
                    </w:p>
                    <w:p w14:paraId="59A41C21" w14:textId="777777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United Way Crisis Helpline (24 hour)</w:t>
                      </w:r>
                      <w:r w:rsidRPr="002F6DB7">
                        <w:rPr>
                          <w:rFonts w:ascii="Lato Light" w:hAnsi="Lato Light" w:cstheme="minorHAnsi"/>
                          <w:sz w:val="18"/>
                          <w:szCs w:val="20"/>
                        </w:rPr>
                        <w:tab/>
                        <w:t xml:space="preserve">888-421-1266 </w:t>
                      </w:r>
                      <w:r w:rsidRPr="002F6DB7">
                        <w:rPr>
                          <w:rFonts w:ascii="Lato Light" w:hAnsi="Lato Light" w:cstheme="minorHAnsi"/>
                          <w:sz w:val="18"/>
                          <w:szCs w:val="20"/>
                        </w:rPr>
                        <w:br/>
                        <w:t xml:space="preserve">211(after hours) </w:t>
                      </w:r>
                      <w:r w:rsidRPr="002F6DB7">
                        <w:rPr>
                          <w:rFonts w:ascii="Lato Light" w:hAnsi="Lato Light" w:cstheme="minorHAnsi"/>
                          <w:sz w:val="18"/>
                          <w:szCs w:val="20"/>
                        </w:rPr>
                        <w:br/>
                      </w:r>
                    </w:p>
                    <w:p w14:paraId="07D80E62" w14:textId="777777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Darkness to Light Helpline</w:t>
                      </w:r>
                      <w:r w:rsidRPr="002F6DB7">
                        <w:rPr>
                          <w:rFonts w:ascii="Lato Light" w:hAnsi="Lato Light" w:cstheme="minorHAnsi"/>
                          <w:sz w:val="18"/>
                          <w:szCs w:val="20"/>
                        </w:rPr>
                        <w:tab/>
                        <w:t>1-866- FOR-LIGHT</w:t>
                      </w:r>
                      <w:r w:rsidRPr="002F6DB7">
                        <w:rPr>
                          <w:rFonts w:ascii="Lato Light" w:hAnsi="Lato Light" w:cstheme="minorHAnsi"/>
                          <w:sz w:val="18"/>
                          <w:szCs w:val="20"/>
                        </w:rPr>
                        <w:br/>
                        <w:t>(1-866-367-5444)</w:t>
                      </w:r>
                      <w:r w:rsidRPr="002F6DB7">
                        <w:rPr>
                          <w:rFonts w:ascii="Lato Light" w:hAnsi="Lato Light" w:cstheme="minorHAnsi"/>
                          <w:sz w:val="18"/>
                          <w:szCs w:val="20"/>
                        </w:rPr>
                        <w:br/>
                      </w:r>
                    </w:p>
                    <w:p w14:paraId="06AC8AC4" w14:textId="77777777" w:rsidR="002F6DB7" w:rsidRPr="002F6DB7" w:rsidRDefault="002F6DB7" w:rsidP="002F6DB7">
                      <w:pPr>
                        <w:ind w:left="4320" w:hanging="4320"/>
                        <w:rPr>
                          <w:rFonts w:ascii="Lato Light" w:hAnsi="Lato Light" w:cstheme="minorHAnsi"/>
                          <w:sz w:val="18"/>
                          <w:szCs w:val="20"/>
                        </w:rPr>
                      </w:pPr>
                      <w:proofErr w:type="spellStart"/>
                      <w:r w:rsidRPr="002F6DB7">
                        <w:rPr>
                          <w:rFonts w:ascii="Lato Light" w:hAnsi="Lato Light" w:cstheme="minorHAnsi"/>
                          <w:sz w:val="18"/>
                          <w:szCs w:val="20"/>
                        </w:rPr>
                        <w:t>Childhelp</w:t>
                      </w:r>
                      <w:proofErr w:type="spellEnd"/>
                      <w:r w:rsidRPr="002F6DB7">
                        <w:rPr>
                          <w:rFonts w:ascii="Lato Light" w:hAnsi="Lato Light" w:cstheme="minorHAnsi"/>
                          <w:sz w:val="18"/>
                          <w:szCs w:val="20"/>
                        </w:rPr>
                        <w:t>: USA National Child Abuse Hotline</w:t>
                      </w:r>
                      <w:r w:rsidRPr="002F6DB7">
                        <w:rPr>
                          <w:rFonts w:ascii="Lato Light" w:hAnsi="Lato Light" w:cstheme="minorHAnsi"/>
                          <w:sz w:val="18"/>
                          <w:szCs w:val="20"/>
                        </w:rPr>
                        <w:tab/>
                        <w:t>1-800-4-A-CHILD</w:t>
                      </w:r>
                      <w:r w:rsidRPr="002F6DB7">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0D0E5CF" w14:textId="77777777"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Legal Help</w:t>
                      </w:r>
                    </w:p>
                    <w:p w14:paraId="390CFD28" w14:textId="777777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KY State Bar</w:t>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r>
                      <w:r w:rsidRPr="002F6DB7">
                        <w:rPr>
                          <w:rFonts w:ascii="Lato Light" w:hAnsi="Lato Light" w:cstheme="minorHAnsi"/>
                          <w:sz w:val="18"/>
                          <w:szCs w:val="20"/>
                        </w:rPr>
                        <w:tab/>
                        <w:t>502-564-3795</w:t>
                      </w:r>
                      <w:r w:rsidRPr="002F6DB7">
                        <w:rPr>
                          <w:rFonts w:ascii="Lato Light" w:hAnsi="Lato Light" w:cstheme="minorHAnsi"/>
                          <w:sz w:val="18"/>
                          <w:szCs w:val="20"/>
                        </w:rPr>
                        <w:br/>
                      </w:r>
                      <w:r w:rsidRPr="002F6DB7">
                        <w:rPr>
                          <w:rFonts w:ascii="Lato Light" w:hAnsi="Lato Light" w:cstheme="minorHAnsi"/>
                          <w:sz w:val="18"/>
                          <w:szCs w:val="20"/>
                        </w:rPr>
                        <w:tab/>
                      </w:r>
                    </w:p>
                    <w:p w14:paraId="4258C1E5" w14:textId="77777777"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Victim Advocacy</w:t>
                      </w:r>
                    </w:p>
                    <w:p w14:paraId="62134A47" w14:textId="302F797C"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Child Sexual Abuse &amp; Exploitation Prevention Board</w:t>
                      </w:r>
                      <w:r w:rsidRPr="002F6DB7">
                        <w:rPr>
                          <w:rFonts w:ascii="Lato Light" w:hAnsi="Lato Light" w:cstheme="minorHAnsi"/>
                          <w:sz w:val="18"/>
                          <w:szCs w:val="20"/>
                        </w:rPr>
                        <w:tab/>
                      </w:r>
                      <w:r>
                        <w:rPr>
                          <w:rFonts w:ascii="Lato Light" w:hAnsi="Lato Light" w:cstheme="minorHAnsi"/>
                          <w:sz w:val="18"/>
                          <w:szCs w:val="20"/>
                        </w:rPr>
                        <w:tab/>
                      </w:r>
                      <w:r w:rsidRPr="002F6DB7">
                        <w:rPr>
                          <w:rFonts w:ascii="Lato Light" w:hAnsi="Lato Light" w:cstheme="minorHAnsi"/>
                          <w:sz w:val="18"/>
                          <w:szCs w:val="20"/>
                        </w:rPr>
                        <w:t>502-696-5312</w:t>
                      </w:r>
                    </w:p>
                    <w:p w14:paraId="191568B3" w14:textId="5EDF1B84" w:rsidR="002F6DB7" w:rsidRPr="002F6DB7" w:rsidRDefault="002F6DB7" w:rsidP="002F6DB7">
                      <w:pPr>
                        <w:ind w:left="4320" w:hanging="4320"/>
                        <w:rPr>
                          <w:rFonts w:ascii="Lato Light" w:hAnsi="Lato Light" w:cstheme="minorHAnsi"/>
                          <w:bCs/>
                          <w:sz w:val="18"/>
                          <w:szCs w:val="20"/>
                        </w:rPr>
                      </w:pPr>
                      <w:r w:rsidRPr="002F6DB7">
                        <w:rPr>
                          <w:rFonts w:ascii="Lato Light" w:hAnsi="Lato Light" w:cstheme="minorHAnsi"/>
                          <w:sz w:val="18"/>
                          <w:szCs w:val="20"/>
                        </w:rPr>
                        <w:t>Advocacy &amp; Support Center</w:t>
                      </w:r>
                      <w:r w:rsidRPr="002F6DB7">
                        <w:rPr>
                          <w:rFonts w:ascii="Lato Light" w:hAnsi="Lato Light" w:cstheme="minorHAnsi"/>
                          <w:sz w:val="18"/>
                          <w:szCs w:val="20"/>
                        </w:rPr>
                        <w:tab/>
                      </w:r>
                      <w:r w:rsidRPr="002F6DB7">
                        <w:rPr>
                          <w:rFonts w:ascii="Lato Light" w:hAnsi="Lato Light" w:cstheme="minorHAnsi"/>
                          <w:sz w:val="18"/>
                          <w:szCs w:val="20"/>
                        </w:rPr>
                        <w:tab/>
                        <w:t>270-234-9236</w:t>
                      </w:r>
                    </w:p>
                    <w:p w14:paraId="116C1022" w14:textId="58E1AB0B" w:rsidR="00C91ED1" w:rsidRPr="002F6DB7" w:rsidRDefault="00C91ED1" w:rsidP="00C91ED1">
                      <w:pPr>
                        <w:rPr>
                          <w:rFonts w:ascii="Lato Light" w:hAnsi="Lato Light" w:cstheme="minorHAnsi"/>
                          <w:bCs/>
                          <w:sz w:val="18"/>
                          <w:szCs w:val="20"/>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4FE8751A" w14:textId="77777777"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Treatment Providers</w:t>
                      </w:r>
                    </w:p>
                    <w:p w14:paraId="23E14814" w14:textId="7FC4BC77"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KY Dept of Mental Health</w:t>
                      </w:r>
                      <w:r w:rsidRPr="002F6DB7">
                        <w:rPr>
                          <w:rFonts w:ascii="Lato Light" w:hAnsi="Lato Light" w:cstheme="minorHAnsi"/>
                          <w:sz w:val="18"/>
                          <w:szCs w:val="20"/>
                        </w:rPr>
                        <w:tab/>
                      </w:r>
                      <w:r w:rsidRPr="002F6DB7">
                        <w:rPr>
                          <w:rFonts w:ascii="Lato Light" w:hAnsi="Lato Light" w:cstheme="minorHAnsi"/>
                          <w:sz w:val="18"/>
                          <w:szCs w:val="20"/>
                        </w:rPr>
                        <w:tab/>
                        <w:t>502-564-4527</w:t>
                      </w:r>
                    </w:p>
                    <w:p w14:paraId="1496F4BF" w14:textId="77777777" w:rsidR="002F6DB7" w:rsidRPr="002F6DB7" w:rsidRDefault="002F6DB7" w:rsidP="002F6DB7">
                      <w:pPr>
                        <w:ind w:left="4320" w:hanging="4320"/>
                        <w:rPr>
                          <w:rFonts w:ascii="Lato Light" w:hAnsi="Lato Light" w:cstheme="minorHAnsi"/>
                          <w:sz w:val="18"/>
                          <w:szCs w:val="20"/>
                        </w:rPr>
                      </w:pPr>
                    </w:p>
                    <w:p w14:paraId="558F01E5" w14:textId="77777777" w:rsid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Support groups for survivors and for parents</w:t>
                      </w:r>
                    </w:p>
                    <w:p w14:paraId="7E37EFD1" w14:textId="2B401C6B" w:rsidR="002F6DB7" w:rsidRPr="002F6DB7" w:rsidRDefault="002F6DB7" w:rsidP="002F6DB7">
                      <w:pPr>
                        <w:ind w:left="4320" w:hanging="4320"/>
                        <w:rPr>
                          <w:rFonts w:ascii="Lato Light" w:hAnsi="Lato Light" w:cstheme="minorHAnsi"/>
                          <w:b/>
                          <w:bCs/>
                          <w:sz w:val="18"/>
                          <w:szCs w:val="20"/>
                        </w:rPr>
                      </w:pPr>
                      <w:r w:rsidRPr="002F6DB7">
                        <w:rPr>
                          <w:rFonts w:ascii="Lato Light" w:hAnsi="Lato Light" w:cstheme="minorHAnsi"/>
                          <w:b/>
                          <w:bCs/>
                          <w:sz w:val="18"/>
                          <w:szCs w:val="20"/>
                        </w:rPr>
                        <w:t>and families of children who have been abused</w:t>
                      </w:r>
                    </w:p>
                    <w:p w14:paraId="42F81A1D" w14:textId="5D5AAF42" w:rsidR="002F6DB7" w:rsidRPr="002F6DB7" w:rsidRDefault="002F6DB7" w:rsidP="002F6DB7">
                      <w:pPr>
                        <w:ind w:left="4320" w:hanging="4320"/>
                        <w:rPr>
                          <w:rFonts w:ascii="Lato Light" w:hAnsi="Lato Light" w:cstheme="minorHAnsi"/>
                          <w:sz w:val="18"/>
                          <w:szCs w:val="20"/>
                        </w:rPr>
                      </w:pPr>
                      <w:r w:rsidRPr="002F6DB7">
                        <w:rPr>
                          <w:rFonts w:ascii="Lato Light" w:hAnsi="Lato Light" w:cstheme="minorHAnsi"/>
                          <w:sz w:val="18"/>
                          <w:szCs w:val="20"/>
                        </w:rPr>
                        <w:t>Family Nurturing Center</w:t>
                      </w:r>
                      <w:r w:rsidRPr="002F6DB7">
                        <w:rPr>
                          <w:rFonts w:ascii="Lato Light" w:hAnsi="Lato Light" w:cstheme="minorHAnsi"/>
                          <w:sz w:val="18"/>
                          <w:szCs w:val="20"/>
                        </w:rPr>
                        <w:tab/>
                      </w:r>
                      <w:r w:rsidRPr="002F6DB7">
                        <w:rPr>
                          <w:rFonts w:ascii="Lato Light" w:hAnsi="Lato Light" w:cstheme="minorHAnsi"/>
                          <w:sz w:val="18"/>
                          <w:szCs w:val="20"/>
                        </w:rPr>
                        <w:tab/>
                        <w:t>859-525-3200</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27DB4" w:rsidP="00C91ED1">
                      <w:pPr>
                        <w:rPr>
                          <w:rFonts w:ascii="Lato Light" w:hAnsi="Lato Light" w:cstheme="minorHAnsi"/>
                          <w:sz w:val="18"/>
                          <w:szCs w:val="20"/>
                        </w:rPr>
                      </w:pPr>
                      <w:hyperlink r:id="rId18"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27DB4" w:rsidP="00C91ED1">
                      <w:pPr>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27DB4" w:rsidP="00C91ED1">
                      <w:pPr>
                        <w:pStyle w:val="Header"/>
                        <w:ind w:left="2160" w:hanging="2160"/>
                        <w:rPr>
                          <w:rFonts w:ascii="Lato Light" w:hAnsi="Lato Light" w:cstheme="minorHAnsi"/>
                          <w:sz w:val="18"/>
                          <w:szCs w:val="20"/>
                        </w:rPr>
                      </w:pPr>
                      <w:hyperlink r:id="rId20"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28047555" w:rsidR="00BD5956" w:rsidRPr="00352134" w:rsidRDefault="002F6DB7">
                            <w:pPr>
                              <w:rPr>
                                <w:rFonts w:ascii="Futura PT Bold" w:hAnsi="Futura PT Bold" w:cstheme="minorHAnsi"/>
                                <w:color w:val="6AC395"/>
                                <w:sz w:val="40"/>
                              </w:rPr>
                            </w:pPr>
                            <w:r>
                              <w:rPr>
                                <w:rFonts w:ascii="Futura PT Bold" w:hAnsi="Futura PT Bold" w:cstheme="minorHAnsi"/>
                                <w:color w:val="6AC395"/>
                                <w:sz w:val="40"/>
                              </w:rPr>
                              <w:t>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28047555" w:rsidR="00BD5956" w:rsidRPr="00352134" w:rsidRDefault="002F6DB7">
                      <w:pPr>
                        <w:rPr>
                          <w:rFonts w:ascii="Futura PT Bold" w:hAnsi="Futura PT Bold" w:cstheme="minorHAnsi"/>
                          <w:color w:val="6AC395"/>
                          <w:sz w:val="40"/>
                        </w:rPr>
                      </w:pPr>
                      <w:r>
                        <w:rPr>
                          <w:rFonts w:ascii="Futura PT Bold" w:hAnsi="Futura PT Bold" w:cstheme="minorHAnsi"/>
                          <w:color w:val="6AC395"/>
                          <w:sz w:val="40"/>
                        </w:rPr>
                        <w:t>KENTUCKY</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021A33AD" w:rsidR="00D92534" w:rsidRPr="00352134" w:rsidRDefault="002F6DB7" w:rsidP="00D92534">
                            <w:pPr>
                              <w:rPr>
                                <w:rFonts w:ascii="Futura PT Bold" w:hAnsi="Futura PT Bold" w:cstheme="minorHAnsi"/>
                                <w:color w:val="6AC395"/>
                                <w:sz w:val="40"/>
                              </w:rPr>
                            </w:pPr>
                            <w:r>
                              <w:rPr>
                                <w:rFonts w:ascii="Futura PT Bold" w:hAnsi="Futura PT Bold" w:cstheme="minorHAnsi"/>
                                <w:color w:val="6AC395"/>
                                <w:sz w:val="40"/>
                              </w:rPr>
                              <w:t>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021A33AD" w:rsidR="00D92534" w:rsidRPr="00352134" w:rsidRDefault="002F6DB7" w:rsidP="00D92534">
                      <w:pPr>
                        <w:rPr>
                          <w:rFonts w:ascii="Futura PT Bold" w:hAnsi="Futura PT Bold" w:cstheme="minorHAnsi"/>
                          <w:color w:val="6AC395"/>
                          <w:sz w:val="40"/>
                        </w:rPr>
                      </w:pPr>
                      <w:r>
                        <w:rPr>
                          <w:rFonts w:ascii="Futura PT Bold" w:hAnsi="Futura PT Bold" w:cstheme="minorHAnsi"/>
                          <w:color w:val="6AC395"/>
                          <w:sz w:val="40"/>
                        </w:rPr>
                        <w:t>KENTUCKY</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67AC70D5">
                <wp:simplePos x="0" y="0"/>
                <wp:positionH relativeFrom="column">
                  <wp:posOffset>-510540</wp:posOffset>
                </wp:positionH>
                <wp:positionV relativeFrom="paragraph">
                  <wp:posOffset>226695</wp:posOffset>
                </wp:positionV>
                <wp:extent cx="4732020" cy="81686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81686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C7315DF" w:rsidR="00C91ED1" w:rsidRPr="00352134" w:rsidRDefault="002F6DB7" w:rsidP="00C91ED1">
                            <w:pPr>
                              <w:pStyle w:val="Pa0"/>
                              <w:rPr>
                                <w:rFonts w:ascii="Lato Heavy" w:hAnsi="Lato Heavy" w:cstheme="minorHAnsi"/>
                                <w:color w:val="6AC395"/>
                              </w:rPr>
                            </w:pPr>
                            <w:r>
                              <w:rPr>
                                <w:rFonts w:ascii="Lato Heavy" w:hAnsi="Lato Heavy" w:cstheme="minorHAnsi"/>
                                <w:color w:val="6AC395"/>
                              </w:rPr>
                              <w:t>KENTUCKY</w:t>
                            </w:r>
                            <w:r w:rsidR="00C91ED1" w:rsidRPr="00352134">
                              <w:rPr>
                                <w:rFonts w:ascii="Lato Heavy" w:hAnsi="Lato Heavy" w:cstheme="minorHAnsi"/>
                                <w:color w:val="6AC395"/>
                              </w:rPr>
                              <w:t xml:space="preserve"> STATE REPORTING LAWS</w:t>
                            </w:r>
                          </w:p>
                          <w:p w14:paraId="36274874" w14:textId="77777777" w:rsidR="002F6DB7" w:rsidRDefault="002F6DB7" w:rsidP="002F6DB7">
                            <w:pPr>
                              <w:pStyle w:val="Pa0"/>
                              <w:rPr>
                                <w:rStyle w:val="Hyperlink"/>
                                <w:rFonts w:asciiTheme="minorHAnsi" w:hAnsiTheme="minorHAnsi" w:cstheme="minorHAnsi"/>
                                <w:szCs w:val="22"/>
                              </w:rPr>
                            </w:pPr>
                            <w:hyperlink r:id="rId21"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41892112" w14:textId="77777777" w:rsidR="002F6DB7" w:rsidRPr="002F6DB7" w:rsidRDefault="002F6DB7" w:rsidP="002F6DB7">
                            <w:pPr>
                              <w:pStyle w:val="Pa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All persons are required to report, including, but not limited to: </w:t>
                            </w:r>
                          </w:p>
                          <w:p w14:paraId="10B652B9" w14:textId="77777777" w:rsidR="002F6DB7"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 Physicians, osteopathic physicians, nurses, coroners, medical examiners, residents, interns, chiropractors, dentists, optometrists, emergency medical technicians, paramedics, or health professionals </w:t>
                            </w:r>
                          </w:p>
                          <w:p w14:paraId="60BCA72D" w14:textId="645D4784" w:rsidR="002F6DB7"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 Teachers, school personnel, or </w:t>
                            </w:r>
                            <w:r w:rsidRPr="002F6DB7">
                              <w:rPr>
                                <w:rFonts w:ascii="Lato Light" w:eastAsia="Times New Roman" w:hAnsi="Lato Light" w:cstheme="minorHAnsi"/>
                                <w:sz w:val="18"/>
                                <w:szCs w:val="20"/>
                              </w:rPr>
                              <w:t>childcare</w:t>
                            </w:r>
                            <w:r w:rsidRPr="002F6DB7">
                              <w:rPr>
                                <w:rFonts w:ascii="Lato Light" w:eastAsia="Times New Roman" w:hAnsi="Lato Light" w:cstheme="minorHAnsi"/>
                                <w:sz w:val="18"/>
                                <w:szCs w:val="20"/>
                              </w:rPr>
                              <w:t xml:space="preserve"> personnel </w:t>
                            </w:r>
                          </w:p>
                          <w:p w14:paraId="2FB90844" w14:textId="77777777" w:rsidR="002F6DB7"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 social workers or mental health professionals </w:t>
                            </w:r>
                          </w:p>
                          <w:p w14:paraId="116C104D" w14:textId="40664D87" w:rsidR="00C91ED1"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peace officers</w:t>
                            </w:r>
                            <w:r w:rsidR="00C91ED1" w:rsidRPr="002F6DB7">
                              <w:rPr>
                                <w:rFonts w:ascii="Lato Light" w:eastAsia="Times New Roman" w:hAnsi="Lato Light" w:cstheme="minorHAnsi"/>
                                <w:sz w:val="18"/>
                                <w:szCs w:val="20"/>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5D9CCB88" w14:textId="77777777" w:rsidR="002F6DB7" w:rsidRPr="002F6DB7" w:rsidRDefault="002F6DB7" w:rsidP="002F6DB7">
                            <w:pPr>
                              <w:pStyle w:val="Pa0"/>
                              <w:rPr>
                                <w:rFonts w:ascii="Lato Light" w:eastAsia="Times New Roman" w:hAnsi="Lato Light" w:cstheme="minorHAnsi"/>
                                <w:i/>
                                <w:iCs/>
                                <w:sz w:val="18"/>
                                <w:szCs w:val="20"/>
                              </w:rPr>
                            </w:pPr>
                            <w:r w:rsidRPr="002F6DB7">
                              <w:rPr>
                                <w:rFonts w:ascii="Lato Light" w:eastAsia="Times New Roman" w:hAnsi="Lato Light" w:cstheme="minorHAnsi"/>
                                <w:i/>
                                <w:iCs/>
                                <w:sz w:val="18"/>
                                <w:szCs w:val="20"/>
                              </w:rPr>
                              <w:t xml:space="preserve">Rev. Stat. § 620.030 </w:t>
                            </w:r>
                          </w:p>
                          <w:p w14:paraId="6338FD8A" w14:textId="77777777" w:rsidR="002F6DB7" w:rsidRPr="002F6DB7" w:rsidRDefault="002F6DB7" w:rsidP="002F6DB7">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Any person who knows or has reasonable cause to believe that a child is dependent, neglected, or abused shall immediately report. Any person who knows or has reasonable cause to believe that a child is a victim of human trafficking as defined in § 529.010 immediately shall cause an oral or written report to be made to a local law enforcement agency or the State police, the cabinet or its designated representative, or the Commonwealth’s attorney or the county attorney by telephone or otherwise. This subsection shall apply regardless of whether the person believed to have caused the human trafficking of the child is a parent, guardian, or person exercising custodial control or supervision. </w:t>
                            </w:r>
                          </w:p>
                          <w:p w14:paraId="116C1050" w14:textId="3007E9B1" w:rsidR="00C91ED1" w:rsidRPr="00D835F3" w:rsidRDefault="00C91ED1" w:rsidP="002F6DB7">
                            <w:pPr>
                              <w:pStyle w:val="Pa0"/>
                              <w:rPr>
                                <w:rFonts w:ascii="Lato Light" w:hAnsi="Lato Light" w:cstheme="minorHAnsi"/>
                                <w:color w:val="211D1E"/>
                                <w:sz w:val="20"/>
                                <w:szCs w:val="22"/>
                              </w:rPr>
                            </w:pP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51D7102" w14:textId="77777777" w:rsidR="002F6DB7" w:rsidRPr="002F6DB7" w:rsidRDefault="002F6DB7" w:rsidP="002F6DB7">
                            <w:pPr>
                              <w:rPr>
                                <w:rFonts w:ascii="Lato Light" w:hAnsi="Lato Light" w:cstheme="minorHAnsi"/>
                                <w:i/>
                                <w:iCs/>
                                <w:sz w:val="18"/>
                                <w:szCs w:val="20"/>
                              </w:rPr>
                            </w:pPr>
                            <w:r w:rsidRPr="002F6DB7">
                              <w:rPr>
                                <w:rFonts w:ascii="Lato Light" w:hAnsi="Lato Light" w:cstheme="minorHAnsi"/>
                                <w:i/>
                                <w:iCs/>
                                <w:sz w:val="18"/>
                                <w:szCs w:val="20"/>
                              </w:rPr>
                              <w:t xml:space="preserve">Rev. Stat. § 620.030 </w:t>
                            </w:r>
                          </w:p>
                          <w:p w14:paraId="116C1053" w14:textId="0A5E1F99" w:rsidR="00C91ED1"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A report is required when a person knows or has reasonable cause to believe that a child is dependent, neglected, or abused. </w:t>
                            </w:r>
                            <w:r w:rsidR="00C91ED1" w:rsidRPr="00D835F3">
                              <w:rPr>
                                <w:rFonts w:ascii="Lato Light" w:hAnsi="Lato Light" w:cstheme="minorHAnsi"/>
                                <w:color w:val="211D1E"/>
                                <w:sz w:val="22"/>
                                <w:szCs w:val="22"/>
                              </w:rPr>
                              <w:br/>
                            </w: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0BD5D3CD" w14:textId="77777777" w:rsidR="002F6DB7" w:rsidRPr="002F6DB7" w:rsidRDefault="002F6DB7" w:rsidP="002F6DB7">
                            <w:pPr>
                              <w:rPr>
                                <w:rFonts w:ascii="Lato Light" w:hAnsi="Lato Light" w:cstheme="minorHAnsi"/>
                                <w:i/>
                                <w:iCs/>
                                <w:sz w:val="18"/>
                                <w:szCs w:val="20"/>
                              </w:rPr>
                            </w:pPr>
                            <w:r w:rsidRPr="002F6DB7">
                              <w:rPr>
                                <w:rFonts w:ascii="Lato Light" w:hAnsi="Lato Light" w:cstheme="minorHAnsi"/>
                                <w:i/>
                                <w:iCs/>
                                <w:sz w:val="18"/>
                                <w:szCs w:val="20"/>
                              </w:rPr>
                              <w:t xml:space="preserve">Rev. Stat. § 620.030(3) </w:t>
                            </w:r>
                          </w:p>
                          <w:p w14:paraId="252B1BA4" w14:textId="4E19BD6A" w:rsid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Neither the husband-wife nor any professional-client/patient privilege, except the attorney-client and clergy-penitent privilege, shall be a ground for refusing to report. </w:t>
                            </w:r>
                          </w:p>
                          <w:p w14:paraId="4C846067" w14:textId="77777777" w:rsidR="002F6DB7" w:rsidRPr="002F6DB7" w:rsidRDefault="002F6DB7" w:rsidP="002F6DB7">
                            <w:pPr>
                              <w:ind w:left="720"/>
                              <w:rPr>
                                <w:rFonts w:ascii="Lato Light" w:hAnsi="Lato Light" w:cstheme="minorHAnsi"/>
                                <w:sz w:val="18"/>
                                <w:szCs w:val="20"/>
                              </w:rPr>
                            </w:pPr>
                          </w:p>
                          <w:p w14:paraId="0F885FC9" w14:textId="77777777" w:rsidR="002F6DB7" w:rsidRDefault="00C91ED1" w:rsidP="002F6DB7">
                            <w:pPr>
                              <w:rPr>
                                <w:rFonts w:asciiTheme="minorHAnsi" w:hAnsiTheme="minorHAnsi" w:cstheme="minorHAnsi"/>
                                <w:sz w:val="18"/>
                                <w:szCs w:val="18"/>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2F6DB7" w:rsidRPr="002F6DB7">
                              <w:rPr>
                                <w:rFonts w:ascii="Lato Light" w:hAnsi="Lato Light" w:cstheme="minorHAnsi"/>
                                <w:sz w:val="18"/>
                                <w:szCs w:val="20"/>
                              </w:rPr>
                              <w:t>The reporter is not specifically required by statute to provide his or her name in the report.</w:t>
                            </w:r>
                          </w:p>
                          <w:p w14:paraId="116C1057" w14:textId="31311C76" w:rsidR="00C91ED1" w:rsidRPr="00D835F3" w:rsidRDefault="00C91ED1" w:rsidP="00C91ED1">
                            <w:pPr>
                              <w:pStyle w:val="Pa0"/>
                              <w:rPr>
                                <w:rFonts w:ascii="Lato Light" w:hAnsi="Lato Light" w:cstheme="minorHAnsi"/>
                                <w:i/>
                                <w:color w:val="211D1E"/>
                                <w:sz w:val="20"/>
                                <w:szCs w:val="22"/>
                              </w:rPr>
                            </w:pP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BD19BEC"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 xml:space="preserve">Rev. Stat. § 620.050 </w:t>
                            </w:r>
                          </w:p>
                          <w:p w14:paraId="3357963C"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The identity of the reporter shall not be disclosed except: </w:t>
                            </w:r>
                          </w:p>
                          <w:p w14:paraId="422B4C0C"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 To law enforcement officials, the agency investigating or assessing the report, or to a multidisciplinary team </w:t>
                            </w:r>
                          </w:p>
                          <w:p w14:paraId="12113072"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 Under court order, after a court has found reason to believe the reporter knowingly made a false report </w:t>
                            </w:r>
                          </w:p>
                          <w:p w14:paraId="387C2EDA"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To the external child fatality and near fatality review panel established by § 620.055</w:t>
                            </w:r>
                          </w:p>
                          <w:p w14:paraId="116C105B" w14:textId="77777777" w:rsidR="00C91ED1" w:rsidRPr="002F6DB7" w:rsidRDefault="00C91ED1">
                            <w:pPr>
                              <w:rPr>
                                <w:rFonts w:ascii="Lato Light" w:hAnsi="Lato Light" w:cstheme="minorHAnsi"/>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72.6pt;height:6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C7315DF" w:rsidR="00C91ED1" w:rsidRPr="00352134" w:rsidRDefault="002F6DB7" w:rsidP="00C91ED1">
                      <w:pPr>
                        <w:pStyle w:val="Pa0"/>
                        <w:rPr>
                          <w:rFonts w:ascii="Lato Heavy" w:hAnsi="Lato Heavy" w:cstheme="minorHAnsi"/>
                          <w:color w:val="6AC395"/>
                        </w:rPr>
                      </w:pPr>
                      <w:r>
                        <w:rPr>
                          <w:rFonts w:ascii="Lato Heavy" w:hAnsi="Lato Heavy" w:cstheme="minorHAnsi"/>
                          <w:color w:val="6AC395"/>
                        </w:rPr>
                        <w:t>KENTUCKY</w:t>
                      </w:r>
                      <w:r w:rsidR="00C91ED1" w:rsidRPr="00352134">
                        <w:rPr>
                          <w:rFonts w:ascii="Lato Heavy" w:hAnsi="Lato Heavy" w:cstheme="minorHAnsi"/>
                          <w:color w:val="6AC395"/>
                        </w:rPr>
                        <w:t xml:space="preserve"> STATE REPORTING LAWS</w:t>
                      </w:r>
                    </w:p>
                    <w:p w14:paraId="36274874" w14:textId="77777777" w:rsidR="002F6DB7" w:rsidRDefault="002F6DB7" w:rsidP="002F6DB7">
                      <w:pPr>
                        <w:pStyle w:val="Pa0"/>
                        <w:rPr>
                          <w:rStyle w:val="Hyperlink"/>
                          <w:rFonts w:asciiTheme="minorHAnsi" w:hAnsiTheme="minorHAnsi" w:cstheme="minorHAnsi"/>
                          <w:szCs w:val="22"/>
                        </w:rPr>
                      </w:pPr>
                      <w:hyperlink r:id="rId22"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41892112" w14:textId="77777777" w:rsidR="002F6DB7" w:rsidRPr="002F6DB7" w:rsidRDefault="002F6DB7" w:rsidP="002F6DB7">
                      <w:pPr>
                        <w:pStyle w:val="Pa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All persons are required to report, including, but not limited to: </w:t>
                      </w:r>
                    </w:p>
                    <w:p w14:paraId="10B652B9" w14:textId="77777777" w:rsidR="002F6DB7"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 Physicians, osteopathic physicians, nurses, coroners, medical examiners, residents, interns, chiropractors, dentists, optometrists, emergency medical technicians, paramedics, or health professionals </w:t>
                      </w:r>
                    </w:p>
                    <w:p w14:paraId="60BCA72D" w14:textId="645D4784" w:rsidR="002F6DB7"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 Teachers, school personnel, or </w:t>
                      </w:r>
                      <w:r w:rsidRPr="002F6DB7">
                        <w:rPr>
                          <w:rFonts w:ascii="Lato Light" w:eastAsia="Times New Roman" w:hAnsi="Lato Light" w:cstheme="minorHAnsi"/>
                          <w:sz w:val="18"/>
                          <w:szCs w:val="20"/>
                        </w:rPr>
                        <w:t>childcare</w:t>
                      </w:r>
                      <w:r w:rsidRPr="002F6DB7">
                        <w:rPr>
                          <w:rFonts w:ascii="Lato Light" w:eastAsia="Times New Roman" w:hAnsi="Lato Light" w:cstheme="minorHAnsi"/>
                          <w:sz w:val="18"/>
                          <w:szCs w:val="20"/>
                        </w:rPr>
                        <w:t xml:space="preserve"> personnel </w:t>
                      </w:r>
                    </w:p>
                    <w:p w14:paraId="2FB90844" w14:textId="77777777" w:rsidR="002F6DB7"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 social workers or mental health professionals </w:t>
                      </w:r>
                    </w:p>
                    <w:p w14:paraId="116C104D" w14:textId="40664D87" w:rsidR="00C91ED1" w:rsidRPr="002F6DB7" w:rsidRDefault="002F6DB7" w:rsidP="00C91ED1">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peace officers</w:t>
                      </w:r>
                      <w:r w:rsidR="00C91ED1" w:rsidRPr="002F6DB7">
                        <w:rPr>
                          <w:rFonts w:ascii="Lato Light" w:eastAsia="Times New Roman" w:hAnsi="Lato Light" w:cstheme="minorHAnsi"/>
                          <w:sz w:val="18"/>
                          <w:szCs w:val="20"/>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5D9CCB88" w14:textId="77777777" w:rsidR="002F6DB7" w:rsidRPr="002F6DB7" w:rsidRDefault="002F6DB7" w:rsidP="002F6DB7">
                      <w:pPr>
                        <w:pStyle w:val="Pa0"/>
                        <w:rPr>
                          <w:rFonts w:ascii="Lato Light" w:eastAsia="Times New Roman" w:hAnsi="Lato Light" w:cstheme="minorHAnsi"/>
                          <w:i/>
                          <w:iCs/>
                          <w:sz w:val="18"/>
                          <w:szCs w:val="20"/>
                        </w:rPr>
                      </w:pPr>
                      <w:r w:rsidRPr="002F6DB7">
                        <w:rPr>
                          <w:rFonts w:ascii="Lato Light" w:eastAsia="Times New Roman" w:hAnsi="Lato Light" w:cstheme="minorHAnsi"/>
                          <w:i/>
                          <w:iCs/>
                          <w:sz w:val="18"/>
                          <w:szCs w:val="20"/>
                        </w:rPr>
                        <w:t xml:space="preserve">Rev. Stat. § 620.030 </w:t>
                      </w:r>
                    </w:p>
                    <w:p w14:paraId="6338FD8A" w14:textId="77777777" w:rsidR="002F6DB7" w:rsidRPr="002F6DB7" w:rsidRDefault="002F6DB7" w:rsidP="002F6DB7">
                      <w:pPr>
                        <w:pStyle w:val="Pa0"/>
                        <w:ind w:left="720"/>
                        <w:rPr>
                          <w:rFonts w:ascii="Lato Light" w:eastAsia="Times New Roman" w:hAnsi="Lato Light" w:cstheme="minorHAnsi"/>
                          <w:sz w:val="18"/>
                          <w:szCs w:val="20"/>
                        </w:rPr>
                      </w:pPr>
                      <w:r w:rsidRPr="002F6DB7">
                        <w:rPr>
                          <w:rFonts w:ascii="Lato Light" w:eastAsia="Times New Roman" w:hAnsi="Lato Light" w:cstheme="minorHAnsi"/>
                          <w:sz w:val="18"/>
                          <w:szCs w:val="20"/>
                        </w:rPr>
                        <w:t xml:space="preserve">Any person who knows or has reasonable cause to believe that a child is dependent, neglected, or abused shall immediately report. Any person who knows or has reasonable cause to believe that a child is a victim of human trafficking as defined in § 529.010 immediately shall cause an oral or written report to be made to a local law enforcement agency or the State police, the cabinet or its designated representative, or the Commonwealth’s attorney or the county attorney by telephone or otherwise. This subsection shall apply regardless of whether the person believed to have caused the human trafficking of the child is a parent, guardian, or person exercising custodial control or supervision. </w:t>
                      </w:r>
                    </w:p>
                    <w:p w14:paraId="116C1050" w14:textId="3007E9B1" w:rsidR="00C91ED1" w:rsidRPr="00D835F3" w:rsidRDefault="00C91ED1" w:rsidP="002F6DB7">
                      <w:pPr>
                        <w:pStyle w:val="Pa0"/>
                        <w:rPr>
                          <w:rFonts w:ascii="Lato Light" w:hAnsi="Lato Light" w:cstheme="minorHAnsi"/>
                          <w:color w:val="211D1E"/>
                          <w:sz w:val="20"/>
                          <w:szCs w:val="22"/>
                        </w:rPr>
                      </w:pP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51D7102" w14:textId="77777777" w:rsidR="002F6DB7" w:rsidRPr="002F6DB7" w:rsidRDefault="002F6DB7" w:rsidP="002F6DB7">
                      <w:pPr>
                        <w:rPr>
                          <w:rFonts w:ascii="Lato Light" w:hAnsi="Lato Light" w:cstheme="minorHAnsi"/>
                          <w:i/>
                          <w:iCs/>
                          <w:sz w:val="18"/>
                          <w:szCs w:val="20"/>
                        </w:rPr>
                      </w:pPr>
                      <w:r w:rsidRPr="002F6DB7">
                        <w:rPr>
                          <w:rFonts w:ascii="Lato Light" w:hAnsi="Lato Light" w:cstheme="minorHAnsi"/>
                          <w:i/>
                          <w:iCs/>
                          <w:sz w:val="18"/>
                          <w:szCs w:val="20"/>
                        </w:rPr>
                        <w:t xml:space="preserve">Rev. Stat. § 620.030 </w:t>
                      </w:r>
                    </w:p>
                    <w:p w14:paraId="116C1053" w14:textId="0A5E1F99" w:rsidR="00C91ED1"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A report is required when a person knows or has reasonable cause to believe that a child is dependent, neglected, or abused. </w:t>
                      </w:r>
                      <w:r w:rsidR="00C91ED1" w:rsidRPr="00D835F3">
                        <w:rPr>
                          <w:rFonts w:ascii="Lato Light" w:hAnsi="Lato Light" w:cstheme="minorHAnsi"/>
                          <w:color w:val="211D1E"/>
                          <w:sz w:val="22"/>
                          <w:szCs w:val="22"/>
                        </w:rPr>
                        <w:br/>
                      </w: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0BD5D3CD" w14:textId="77777777" w:rsidR="002F6DB7" w:rsidRPr="002F6DB7" w:rsidRDefault="002F6DB7" w:rsidP="002F6DB7">
                      <w:pPr>
                        <w:rPr>
                          <w:rFonts w:ascii="Lato Light" w:hAnsi="Lato Light" w:cstheme="minorHAnsi"/>
                          <w:i/>
                          <w:iCs/>
                          <w:sz w:val="18"/>
                          <w:szCs w:val="20"/>
                        </w:rPr>
                      </w:pPr>
                      <w:r w:rsidRPr="002F6DB7">
                        <w:rPr>
                          <w:rFonts w:ascii="Lato Light" w:hAnsi="Lato Light" w:cstheme="minorHAnsi"/>
                          <w:i/>
                          <w:iCs/>
                          <w:sz w:val="18"/>
                          <w:szCs w:val="20"/>
                        </w:rPr>
                        <w:t xml:space="preserve">Rev. Stat. § 620.030(3) </w:t>
                      </w:r>
                    </w:p>
                    <w:p w14:paraId="252B1BA4" w14:textId="4E19BD6A" w:rsid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Neither the husband-wife nor any professional-client/patient privilege, except the attorney-client and clergy-penitent privilege, shall be a ground for refusing to report. </w:t>
                      </w:r>
                    </w:p>
                    <w:p w14:paraId="4C846067" w14:textId="77777777" w:rsidR="002F6DB7" w:rsidRPr="002F6DB7" w:rsidRDefault="002F6DB7" w:rsidP="002F6DB7">
                      <w:pPr>
                        <w:ind w:left="720"/>
                        <w:rPr>
                          <w:rFonts w:ascii="Lato Light" w:hAnsi="Lato Light" w:cstheme="minorHAnsi"/>
                          <w:sz w:val="18"/>
                          <w:szCs w:val="20"/>
                        </w:rPr>
                      </w:pPr>
                    </w:p>
                    <w:p w14:paraId="0F885FC9" w14:textId="77777777" w:rsidR="002F6DB7" w:rsidRDefault="00C91ED1" w:rsidP="002F6DB7">
                      <w:pPr>
                        <w:rPr>
                          <w:rFonts w:asciiTheme="minorHAnsi" w:hAnsiTheme="minorHAnsi" w:cstheme="minorHAnsi"/>
                          <w:sz w:val="18"/>
                          <w:szCs w:val="18"/>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2F6DB7" w:rsidRPr="002F6DB7">
                        <w:rPr>
                          <w:rFonts w:ascii="Lato Light" w:hAnsi="Lato Light" w:cstheme="minorHAnsi"/>
                          <w:sz w:val="18"/>
                          <w:szCs w:val="20"/>
                        </w:rPr>
                        <w:t>The reporter is not specifically required by statute to provide his or her name in the report.</w:t>
                      </w:r>
                    </w:p>
                    <w:p w14:paraId="116C1057" w14:textId="31311C76" w:rsidR="00C91ED1" w:rsidRPr="00D835F3" w:rsidRDefault="00C91ED1" w:rsidP="00C91ED1">
                      <w:pPr>
                        <w:pStyle w:val="Pa0"/>
                        <w:rPr>
                          <w:rFonts w:ascii="Lato Light" w:hAnsi="Lato Light" w:cstheme="minorHAnsi"/>
                          <w:i/>
                          <w:color w:val="211D1E"/>
                          <w:sz w:val="20"/>
                          <w:szCs w:val="22"/>
                        </w:rPr>
                      </w:pP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BD19BEC" w14:textId="77777777" w:rsidR="002F6DB7" w:rsidRPr="002F6DB7" w:rsidRDefault="002F6DB7" w:rsidP="002F6DB7">
                      <w:pPr>
                        <w:rPr>
                          <w:rFonts w:ascii="Lato Light" w:hAnsi="Lato Light" w:cstheme="minorHAnsi"/>
                          <w:sz w:val="18"/>
                          <w:szCs w:val="20"/>
                        </w:rPr>
                      </w:pPr>
                      <w:r w:rsidRPr="002F6DB7">
                        <w:rPr>
                          <w:rFonts w:ascii="Lato Light" w:hAnsi="Lato Light" w:cstheme="minorHAnsi"/>
                          <w:sz w:val="18"/>
                          <w:szCs w:val="20"/>
                        </w:rPr>
                        <w:t xml:space="preserve">Rev. Stat. § 620.050 </w:t>
                      </w:r>
                    </w:p>
                    <w:p w14:paraId="3357963C"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The identity of the reporter shall not be disclosed except: </w:t>
                      </w:r>
                    </w:p>
                    <w:p w14:paraId="422B4C0C"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 To law enforcement officials, the agency investigating or assessing the report, or to a multidisciplinary team </w:t>
                      </w:r>
                    </w:p>
                    <w:p w14:paraId="12113072"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xml:space="preserve">• Under court order, after a court has found reason to believe the reporter knowingly made a false report </w:t>
                      </w:r>
                    </w:p>
                    <w:p w14:paraId="387C2EDA" w14:textId="77777777" w:rsidR="002F6DB7" w:rsidRPr="002F6DB7" w:rsidRDefault="002F6DB7" w:rsidP="002F6DB7">
                      <w:pPr>
                        <w:ind w:left="720"/>
                        <w:rPr>
                          <w:rFonts w:ascii="Lato Light" w:hAnsi="Lato Light" w:cstheme="minorHAnsi"/>
                          <w:sz w:val="18"/>
                          <w:szCs w:val="20"/>
                        </w:rPr>
                      </w:pPr>
                      <w:r w:rsidRPr="002F6DB7">
                        <w:rPr>
                          <w:rFonts w:ascii="Lato Light" w:hAnsi="Lato Light" w:cstheme="minorHAnsi"/>
                          <w:sz w:val="18"/>
                          <w:szCs w:val="20"/>
                        </w:rPr>
                        <w:t>• To the external child fatality and near fatality review panel established by § 620.055</w:t>
                      </w:r>
                    </w:p>
                    <w:p w14:paraId="116C105B" w14:textId="77777777" w:rsidR="00C91ED1" w:rsidRPr="002F6DB7" w:rsidRDefault="00C91ED1">
                      <w:pPr>
                        <w:rPr>
                          <w:rFonts w:ascii="Lato Light" w:hAnsi="Lato Light" w:cstheme="minorHAnsi"/>
                          <w:sz w:val="18"/>
                          <w:szCs w:val="20"/>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bookmarkStart w:id="0" w:name="_GoBack"/>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554768">
                <wp:simplePos x="0" y="0"/>
                <wp:positionH relativeFrom="column">
                  <wp:posOffset>4259580</wp:posOffset>
                </wp:positionH>
                <wp:positionV relativeFrom="paragraph">
                  <wp:posOffset>36830</wp:posOffset>
                </wp:positionV>
                <wp:extent cx="2139315" cy="3935730"/>
                <wp:effectExtent l="19050" t="19050" r="13335" b="26670"/>
                <wp:wrapNone/>
                <wp:docPr id="11" name="Rectangle 11"/>
                <wp:cNvGraphicFramePr/>
                <a:graphic xmlns:a="http://schemas.openxmlformats.org/drawingml/2006/main">
                  <a:graphicData uri="http://schemas.microsoft.com/office/word/2010/wordprocessingShape">
                    <wps:wsp>
                      <wps:cNvSpPr/>
                      <wps:spPr>
                        <a:xfrm>
                          <a:off x="0" y="0"/>
                          <a:ext cx="2139315" cy="393573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C00D1" id="Rectangle 11" o:spid="_x0000_s1026" style="position:absolute;margin-left:335.4pt;margin-top:2.9pt;width:168.45pt;height:30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" filled="f" strokecolor="#6ac395" strokeweight="3pt"/>
            </w:pict>
          </mc:Fallback>
        </mc:AlternateContent>
      </w:r>
      <w:bookmarkEnd w:id="0"/>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67B9ED2">
                <wp:simplePos x="0" y="0"/>
                <wp:positionH relativeFrom="margin">
                  <wp:align>right</wp:align>
                </wp:positionH>
                <wp:positionV relativeFrom="paragraph">
                  <wp:posOffset>38100</wp:posOffset>
                </wp:positionV>
                <wp:extent cx="207391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207391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34A1469A"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F6DB7">
                              <w:rPr>
                                <w:rFonts w:ascii="Futura PT Bold" w:hAnsi="Futura PT Bold" w:cstheme="minorHAnsi"/>
                                <w:bCs/>
                                <w:color w:val="6AC395"/>
                                <w:sz w:val="26"/>
                                <w:szCs w:val="26"/>
                              </w:rPr>
                              <w:t>KENTUCKY</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3E006A54" w14:textId="77777777" w:rsidR="009973BB" w:rsidRPr="009973BB" w:rsidRDefault="009973BB" w:rsidP="009973BB">
                            <w:pPr>
                              <w:rPr>
                                <w:rFonts w:asciiTheme="minorHAnsi" w:hAnsiTheme="minorHAnsi" w:cstheme="minorHAnsi"/>
                                <w:sz w:val="22"/>
                                <w:szCs w:val="22"/>
                              </w:rPr>
                            </w:pPr>
                            <w:r w:rsidRPr="009973BB">
                              <w:rPr>
                                <w:rFonts w:asciiTheme="minorHAnsi" w:hAnsiTheme="minorHAnsi" w:cstheme="minorHAnsi"/>
                                <w:sz w:val="22"/>
                                <w:szCs w:val="22"/>
                              </w:rPr>
                              <w:t>You can make a report to any of the following:</w:t>
                            </w:r>
                          </w:p>
                          <w:p w14:paraId="30FBEE03" w14:textId="77777777" w:rsidR="009973BB" w:rsidRP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Statewide Abuse Reporting Hotline, 1-877-KYSAFE1 or 1-877-597-2331</w:t>
                            </w:r>
                          </w:p>
                          <w:p w14:paraId="4BE6A63B" w14:textId="77777777" w:rsidR="009973BB" w:rsidRP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Cabinet for Health &amp; Family Services, Division of Protection &amp; Permanency (local office or regional intake)</w:t>
                            </w:r>
                          </w:p>
                          <w:p w14:paraId="6A8407AA" w14:textId="33EB1A2D" w:rsid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Kentucky State Police or any local law enforcement agency</w:t>
                            </w:r>
                          </w:p>
                          <w:p w14:paraId="1F4BEB58" w14:textId="6626E39D" w:rsidR="00171EE6" w:rsidRP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Local Commonwealth's Attorney or County Attorney</w:t>
                            </w:r>
                          </w:p>
                          <w:p w14:paraId="4DD90C18" w14:textId="77777777" w:rsidR="00171EE6" w:rsidRPr="009973BB" w:rsidRDefault="00171EE6" w:rsidP="00171EE6">
                            <w:pPr>
                              <w:rPr>
                                <w:rFonts w:ascii="Lato Light" w:hAnsi="Lato Light"/>
                                <w:sz w:val="22"/>
                              </w:rPr>
                            </w:pPr>
                          </w:p>
                          <w:p w14:paraId="116C1067" w14:textId="77777777" w:rsidR="0002104D" w:rsidRPr="009973BB"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112.1pt;margin-top:3pt;width:163.3pt;height:427.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" filled="f" stroked="f" strokeweight=".5pt">
                <v:textbox>
                  <w:txbxContent>
                    <w:p w14:paraId="116C105C" w14:textId="34A1469A"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2F6DB7">
                        <w:rPr>
                          <w:rFonts w:ascii="Futura PT Bold" w:hAnsi="Futura PT Bold" w:cstheme="minorHAnsi"/>
                          <w:bCs/>
                          <w:color w:val="6AC395"/>
                          <w:sz w:val="26"/>
                          <w:szCs w:val="26"/>
                        </w:rPr>
                        <w:t>KENTUCKY</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3E006A54" w14:textId="77777777" w:rsidR="009973BB" w:rsidRPr="009973BB" w:rsidRDefault="009973BB" w:rsidP="009973BB">
                      <w:pPr>
                        <w:rPr>
                          <w:rFonts w:asciiTheme="minorHAnsi" w:hAnsiTheme="minorHAnsi" w:cstheme="minorHAnsi"/>
                          <w:sz w:val="22"/>
                          <w:szCs w:val="22"/>
                        </w:rPr>
                      </w:pPr>
                      <w:r w:rsidRPr="009973BB">
                        <w:rPr>
                          <w:rFonts w:asciiTheme="minorHAnsi" w:hAnsiTheme="minorHAnsi" w:cstheme="minorHAnsi"/>
                          <w:sz w:val="22"/>
                          <w:szCs w:val="22"/>
                        </w:rPr>
                        <w:t>You can make a report to any of the following:</w:t>
                      </w:r>
                    </w:p>
                    <w:p w14:paraId="30FBEE03" w14:textId="77777777" w:rsidR="009973BB" w:rsidRP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Statewide Abuse Reporting Hotline, 1-877-KYSAFE1 or 1-877-597-2331</w:t>
                      </w:r>
                    </w:p>
                    <w:p w14:paraId="4BE6A63B" w14:textId="77777777" w:rsidR="009973BB" w:rsidRP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Cabinet for Health &amp; Family Services, Division of Protection &amp; Permanency (local office or regional intake)</w:t>
                      </w:r>
                    </w:p>
                    <w:p w14:paraId="6A8407AA" w14:textId="33EB1A2D" w:rsid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Kentucky State Police or any local law enforcement agency</w:t>
                      </w:r>
                    </w:p>
                    <w:p w14:paraId="1F4BEB58" w14:textId="6626E39D" w:rsidR="00171EE6" w:rsidRPr="009973BB" w:rsidRDefault="009973BB" w:rsidP="009973BB">
                      <w:pPr>
                        <w:numPr>
                          <w:ilvl w:val="0"/>
                          <w:numId w:val="1"/>
                        </w:numPr>
                        <w:rPr>
                          <w:rFonts w:asciiTheme="minorHAnsi" w:hAnsiTheme="minorHAnsi" w:cstheme="minorHAnsi"/>
                          <w:sz w:val="22"/>
                          <w:szCs w:val="22"/>
                        </w:rPr>
                      </w:pPr>
                      <w:r w:rsidRPr="009973BB">
                        <w:rPr>
                          <w:rFonts w:asciiTheme="minorHAnsi" w:hAnsiTheme="minorHAnsi" w:cstheme="minorHAnsi"/>
                          <w:sz w:val="22"/>
                          <w:szCs w:val="22"/>
                        </w:rPr>
                        <w:t>Local Commonwealth's Attorney or County Attorney</w:t>
                      </w:r>
                    </w:p>
                    <w:p w14:paraId="4DD90C18" w14:textId="77777777" w:rsidR="00171EE6" w:rsidRPr="009973BB" w:rsidRDefault="00171EE6" w:rsidP="00171EE6">
                      <w:pPr>
                        <w:rPr>
                          <w:rFonts w:ascii="Lato Light" w:hAnsi="Lato Light"/>
                          <w:sz w:val="22"/>
                        </w:rPr>
                      </w:pPr>
                    </w:p>
                    <w:p w14:paraId="116C1067" w14:textId="77777777" w:rsidR="0002104D" w:rsidRPr="009973BB" w:rsidRDefault="0002104D" w:rsidP="00171EE6">
                      <w:pPr>
                        <w:pStyle w:val="Pa0"/>
                        <w:rPr>
                          <w:rFonts w:ascii="Lato Light" w:hAnsi="Lato Light"/>
                          <w:sz w:val="22"/>
                        </w:rPr>
                      </w:pPr>
                    </w:p>
                  </w:txbxContent>
                </v:textbox>
                <w10:wrap anchorx="margin"/>
              </v:shape>
            </w:pict>
          </mc:Fallback>
        </mc:AlternateContent>
      </w:r>
    </w:p>
    <w:p w14:paraId="116C0FF0" w14:textId="1E04E4F5"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3"/>
      <w:footerReference w:type="default" r:id="rId24"/>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109E" w14:textId="77777777" w:rsidR="00D27DB4" w:rsidRDefault="00D27DB4" w:rsidP="00E71849">
      <w:r>
        <w:separator/>
      </w:r>
    </w:p>
  </w:endnote>
  <w:endnote w:type="continuationSeparator" w:id="0">
    <w:p w14:paraId="4733E290" w14:textId="77777777" w:rsidR="00D27DB4" w:rsidRDefault="00D27DB4"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3408" w14:textId="77777777" w:rsidR="00D27DB4" w:rsidRDefault="00D27DB4" w:rsidP="00E71849">
      <w:r>
        <w:separator/>
      </w:r>
    </w:p>
  </w:footnote>
  <w:footnote w:type="continuationSeparator" w:id="0">
    <w:p w14:paraId="010DAF8C" w14:textId="77777777" w:rsidR="00D27DB4" w:rsidRDefault="00D27DB4"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465"/>
    <w:multiLevelType w:val="hybridMultilevel"/>
    <w:tmpl w:val="24A4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61DF9"/>
    <w:rsid w:val="002730BB"/>
    <w:rsid w:val="002B6C93"/>
    <w:rsid w:val="002F6DB7"/>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A16BD"/>
    <w:rsid w:val="005F03FC"/>
    <w:rsid w:val="00626563"/>
    <w:rsid w:val="00694069"/>
    <w:rsid w:val="007E6812"/>
    <w:rsid w:val="007F1EF5"/>
    <w:rsid w:val="00850436"/>
    <w:rsid w:val="008D1D46"/>
    <w:rsid w:val="0090028A"/>
    <w:rsid w:val="009733B6"/>
    <w:rsid w:val="009973BB"/>
    <w:rsid w:val="009E469C"/>
    <w:rsid w:val="009F1A87"/>
    <w:rsid w:val="009F6684"/>
    <w:rsid w:val="00A25F4B"/>
    <w:rsid w:val="00A55256"/>
    <w:rsid w:val="00A747A1"/>
    <w:rsid w:val="00A91F3C"/>
    <w:rsid w:val="00A972E8"/>
    <w:rsid w:val="00AB38A2"/>
    <w:rsid w:val="00AF24AC"/>
    <w:rsid w:val="00B003C2"/>
    <w:rsid w:val="00B03E86"/>
    <w:rsid w:val="00B36C27"/>
    <w:rsid w:val="00B40821"/>
    <w:rsid w:val="00B51B2C"/>
    <w:rsid w:val="00B55EED"/>
    <w:rsid w:val="00B97E9E"/>
    <w:rsid w:val="00BD5956"/>
    <w:rsid w:val="00C3174D"/>
    <w:rsid w:val="00C91ED1"/>
    <w:rsid w:val="00D200BB"/>
    <w:rsid w:val="00D213B3"/>
    <w:rsid w:val="00D27DB4"/>
    <w:rsid w:val="00D835F3"/>
    <w:rsid w:val="00D86861"/>
    <w:rsid w:val="00D92534"/>
    <w:rsid w:val="00D95E91"/>
    <w:rsid w:val="00DB464F"/>
    <w:rsid w:val="00E712B8"/>
    <w:rsid w:val="00E71849"/>
    <w:rsid w:val="00EF355C"/>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character" w:styleId="FollowedHyperlink">
    <w:name w:val="FollowedHyperlink"/>
    <w:basedOn w:val="DefaultParagraphFont"/>
    <w:uiPriority w:val="99"/>
    <w:semiHidden/>
    <w:unhideWhenUsed/>
    <w:rsid w:val="002F6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14178">
      <w:bodyDiv w:val="1"/>
      <w:marLeft w:val="0"/>
      <w:marRight w:val="0"/>
      <w:marTop w:val="0"/>
      <w:marBottom w:val="0"/>
      <w:divBdr>
        <w:top w:val="none" w:sz="0" w:space="0" w:color="auto"/>
        <w:left w:val="none" w:sz="0" w:space="0" w:color="auto"/>
        <w:bottom w:val="none" w:sz="0" w:space="0" w:color="auto"/>
        <w:right w:val="none" w:sz="0" w:space="0" w:color="auto"/>
      </w:divBdr>
    </w:div>
    <w:div w:id="346638888">
      <w:bodyDiv w:val="1"/>
      <w:marLeft w:val="0"/>
      <w:marRight w:val="0"/>
      <w:marTop w:val="0"/>
      <w:marBottom w:val="0"/>
      <w:divBdr>
        <w:top w:val="none" w:sz="0" w:space="0" w:color="auto"/>
        <w:left w:val="none" w:sz="0" w:space="0" w:color="auto"/>
        <w:bottom w:val="none" w:sz="0" w:space="0" w:color="auto"/>
        <w:right w:val="none" w:sz="0" w:space="0" w:color="auto"/>
      </w:divBdr>
    </w:div>
    <w:div w:id="366418806">
      <w:bodyDiv w:val="1"/>
      <w:marLeft w:val="0"/>
      <w:marRight w:val="0"/>
      <w:marTop w:val="0"/>
      <w:marBottom w:val="0"/>
      <w:divBdr>
        <w:top w:val="none" w:sz="0" w:space="0" w:color="auto"/>
        <w:left w:val="none" w:sz="0" w:space="0" w:color="auto"/>
        <w:bottom w:val="none" w:sz="0" w:space="0" w:color="auto"/>
        <w:right w:val="none" w:sz="0" w:space="0" w:color="auto"/>
      </w:divBdr>
    </w:div>
    <w:div w:id="401410376">
      <w:bodyDiv w:val="1"/>
      <w:marLeft w:val="0"/>
      <w:marRight w:val="0"/>
      <w:marTop w:val="0"/>
      <w:marBottom w:val="0"/>
      <w:divBdr>
        <w:top w:val="none" w:sz="0" w:space="0" w:color="auto"/>
        <w:left w:val="none" w:sz="0" w:space="0" w:color="auto"/>
        <w:bottom w:val="none" w:sz="0" w:space="0" w:color="auto"/>
        <w:right w:val="none" w:sz="0" w:space="0" w:color="auto"/>
      </w:divBdr>
    </w:div>
    <w:div w:id="513693530">
      <w:bodyDiv w:val="1"/>
      <w:marLeft w:val="0"/>
      <w:marRight w:val="0"/>
      <w:marTop w:val="0"/>
      <w:marBottom w:val="0"/>
      <w:divBdr>
        <w:top w:val="none" w:sz="0" w:space="0" w:color="auto"/>
        <w:left w:val="none" w:sz="0" w:space="0" w:color="auto"/>
        <w:bottom w:val="none" w:sz="0" w:space="0" w:color="auto"/>
        <w:right w:val="none" w:sz="0" w:space="0" w:color="auto"/>
      </w:divBdr>
    </w:div>
    <w:div w:id="532612871">
      <w:bodyDiv w:val="1"/>
      <w:marLeft w:val="0"/>
      <w:marRight w:val="0"/>
      <w:marTop w:val="0"/>
      <w:marBottom w:val="0"/>
      <w:divBdr>
        <w:top w:val="none" w:sz="0" w:space="0" w:color="auto"/>
        <w:left w:val="none" w:sz="0" w:space="0" w:color="auto"/>
        <w:bottom w:val="none" w:sz="0" w:space="0" w:color="auto"/>
        <w:right w:val="none" w:sz="0" w:space="0" w:color="auto"/>
      </w:divBdr>
    </w:div>
    <w:div w:id="973605625">
      <w:bodyDiv w:val="1"/>
      <w:marLeft w:val="0"/>
      <w:marRight w:val="0"/>
      <w:marTop w:val="0"/>
      <w:marBottom w:val="0"/>
      <w:divBdr>
        <w:top w:val="none" w:sz="0" w:space="0" w:color="auto"/>
        <w:left w:val="none" w:sz="0" w:space="0" w:color="auto"/>
        <w:bottom w:val="none" w:sz="0" w:space="0" w:color="auto"/>
        <w:right w:val="none" w:sz="0" w:space="0" w:color="auto"/>
      </w:divBdr>
    </w:div>
    <w:div w:id="1246376961">
      <w:bodyDiv w:val="1"/>
      <w:marLeft w:val="0"/>
      <w:marRight w:val="0"/>
      <w:marTop w:val="0"/>
      <w:marBottom w:val="0"/>
      <w:divBdr>
        <w:top w:val="none" w:sz="0" w:space="0" w:color="auto"/>
        <w:left w:val="none" w:sz="0" w:space="0" w:color="auto"/>
        <w:bottom w:val="none" w:sz="0" w:space="0" w:color="auto"/>
        <w:right w:val="none" w:sz="0" w:space="0" w:color="auto"/>
      </w:divBdr>
    </w:div>
    <w:div w:id="1269267316">
      <w:bodyDiv w:val="1"/>
      <w:marLeft w:val="0"/>
      <w:marRight w:val="0"/>
      <w:marTop w:val="0"/>
      <w:marBottom w:val="0"/>
      <w:divBdr>
        <w:top w:val="none" w:sz="0" w:space="0" w:color="auto"/>
        <w:left w:val="none" w:sz="0" w:space="0" w:color="auto"/>
        <w:bottom w:val="none" w:sz="0" w:space="0" w:color="auto"/>
        <w:right w:val="none" w:sz="0" w:space="0" w:color="auto"/>
      </w:divBdr>
    </w:div>
    <w:div w:id="1275404521">
      <w:bodyDiv w:val="1"/>
      <w:marLeft w:val="0"/>
      <w:marRight w:val="0"/>
      <w:marTop w:val="0"/>
      <w:marBottom w:val="0"/>
      <w:divBdr>
        <w:top w:val="none" w:sz="0" w:space="0" w:color="auto"/>
        <w:left w:val="none" w:sz="0" w:space="0" w:color="auto"/>
        <w:bottom w:val="none" w:sz="0" w:space="0" w:color="auto"/>
        <w:right w:val="none" w:sz="0" w:space="0" w:color="auto"/>
      </w:divBdr>
    </w:div>
    <w:div w:id="1306006828">
      <w:bodyDiv w:val="1"/>
      <w:marLeft w:val="0"/>
      <w:marRight w:val="0"/>
      <w:marTop w:val="0"/>
      <w:marBottom w:val="0"/>
      <w:divBdr>
        <w:top w:val="none" w:sz="0" w:space="0" w:color="auto"/>
        <w:left w:val="none" w:sz="0" w:space="0" w:color="auto"/>
        <w:bottom w:val="none" w:sz="0" w:space="0" w:color="auto"/>
        <w:right w:val="none" w:sz="0" w:space="0" w:color="auto"/>
      </w:divBdr>
    </w:div>
    <w:div w:id="13608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cac.org/KACAC.ORG/Local_CACs.html" TargetMode="External"/><Relationship Id="rId18" Type="http://schemas.openxmlformats.org/officeDocument/2006/relationships/hyperlink" Target="http://www.D2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topitnow.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yperlink" Target="http://www.stopit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D2L.or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trauma-pag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acac.org/KACAC.ORG/Local_CACs.html" TargetMode="External"/><Relationship Id="rId22" Type="http://schemas.openxmlformats.org/officeDocument/2006/relationships/hyperlink" Target="https://www.childwelfare.gov/topics/systemwide/laws-policies/sta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57BFB0-B2AE-43A6-B0C6-312873737B5E}"/>
</file>

<file path=customXml/itemProps4.xml><?xml version="1.0" encoding="utf-8"?>
<ds:datastoreItem xmlns:ds="http://schemas.openxmlformats.org/officeDocument/2006/customXml" ds:itemID="{21E0AB5A-BB55-4CDE-8E05-9AD6C9B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3</cp:revision>
  <dcterms:created xsi:type="dcterms:W3CDTF">2020-03-12T17:56:00Z</dcterms:created>
  <dcterms:modified xsi:type="dcterms:W3CDTF">2020-03-12T18:06:00Z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