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51C2B8AE" w:rsidR="00C91ED1" w:rsidRPr="00F62710" w:rsidRDefault="00F2143B"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2E86610F">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C98B49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FB44CE">
                              <w:rPr>
                                <w:rFonts w:ascii="Futura PT Bold" w:hAnsi="Futura PT Bold" w:cstheme="minorHAnsi"/>
                                <w:bCs/>
                                <w:color w:val="6AC395"/>
                                <w:sz w:val="26"/>
                                <w:szCs w:val="26"/>
                              </w:rPr>
                              <w:t>IOWA</w:t>
                            </w:r>
                            <w:r w:rsidRPr="00352134">
                              <w:rPr>
                                <w:rFonts w:ascii="Futura PT Bold" w:hAnsi="Futura PT Bold" w:cstheme="minorHAnsi"/>
                                <w:bCs/>
                                <w:color w:val="6AC395"/>
                                <w:sz w:val="26"/>
                                <w:szCs w:val="26"/>
                              </w:rPr>
                              <w:t>.</w:t>
                            </w:r>
                          </w:p>
                          <w:p w14:paraId="116C1031" w14:textId="77777777" w:rsidR="00B51B2C" w:rsidRPr="008464AC" w:rsidRDefault="00B51B2C">
                            <w:pPr>
                              <w:rPr>
                                <w:rFonts w:ascii="Lato Light" w:hAnsi="Lato Light" w:cstheme="minorHAnsi"/>
                                <w:sz w:val="18"/>
                                <w:szCs w:val="20"/>
                              </w:rPr>
                            </w:pPr>
                          </w:p>
                          <w:p w14:paraId="00EDE8A6" w14:textId="77777777" w:rsidR="008464AC" w:rsidRPr="008464AC" w:rsidRDefault="008464AC" w:rsidP="008464AC">
                            <w:pPr>
                              <w:rPr>
                                <w:rFonts w:ascii="Lato Light" w:hAnsi="Lato Light" w:cstheme="minorHAnsi"/>
                                <w:sz w:val="18"/>
                                <w:szCs w:val="20"/>
                              </w:rPr>
                            </w:pPr>
                            <w:r w:rsidRPr="008464AC">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4202D6C3" w14:textId="77777777" w:rsidR="008464AC" w:rsidRPr="008464AC" w:rsidRDefault="008464AC" w:rsidP="008464AC">
                            <w:pPr>
                              <w:rPr>
                                <w:rFonts w:ascii="Lato Light" w:hAnsi="Lato Light" w:cstheme="minorHAnsi"/>
                                <w:sz w:val="18"/>
                                <w:szCs w:val="20"/>
                              </w:rPr>
                            </w:pPr>
                          </w:p>
                          <w:p w14:paraId="5FCEF52E" w14:textId="77777777" w:rsidR="008464AC" w:rsidRDefault="008464AC" w:rsidP="008464AC">
                            <w:pPr>
                              <w:rPr>
                                <w:rFonts w:ascii="Lato Light" w:hAnsi="Lato Light" w:cstheme="minorHAnsi"/>
                                <w:b/>
                                <w:bCs/>
                                <w:sz w:val="18"/>
                                <w:szCs w:val="20"/>
                              </w:rPr>
                            </w:pPr>
                            <w:r w:rsidRPr="008464AC">
                              <w:rPr>
                                <w:rFonts w:ascii="Lato Light" w:hAnsi="Lato Light" w:cstheme="minorHAnsi"/>
                                <w:b/>
                                <w:bCs/>
                                <w:sz w:val="18"/>
                                <w:szCs w:val="20"/>
                              </w:rPr>
                              <w:t>Children’s Advocacy Centers of Arkansas</w:t>
                            </w:r>
                            <w:r>
                              <w:rPr>
                                <w:rFonts w:ascii="Lato Light" w:hAnsi="Lato Light" w:cstheme="minorHAnsi"/>
                                <w:b/>
                                <w:bCs/>
                                <w:sz w:val="18"/>
                                <w:szCs w:val="20"/>
                              </w:rPr>
                              <w:t xml:space="preserve"> </w:t>
                            </w:r>
                          </w:p>
                          <w:p w14:paraId="4C2019B2" w14:textId="19EE235A" w:rsidR="008464AC" w:rsidRPr="008464AC" w:rsidRDefault="008464AC" w:rsidP="008464AC">
                            <w:pPr>
                              <w:rPr>
                                <w:rFonts w:ascii="Lato Light" w:hAnsi="Lato Light" w:cstheme="minorHAnsi"/>
                                <w:b/>
                                <w:bCs/>
                                <w:sz w:val="18"/>
                                <w:szCs w:val="20"/>
                              </w:rPr>
                            </w:pPr>
                            <w:r w:rsidRPr="008464AC">
                              <w:rPr>
                                <w:rFonts w:ascii="Lato Light" w:hAnsi="Lato Light" w:cstheme="minorHAnsi"/>
                                <w:sz w:val="18"/>
                                <w:szCs w:val="20"/>
                              </w:rPr>
                              <w:t xml:space="preserve">Visit </w:t>
                            </w:r>
                            <w:hyperlink r:id="rId12" w:history="1">
                              <w:r w:rsidRPr="008464AC">
                                <w:rPr>
                                  <w:rFonts w:ascii="Lato Light" w:hAnsi="Lato Light"/>
                                  <w:sz w:val="18"/>
                                </w:rPr>
                                <w:t>http://cacarkansas.org/find_a_location.php</w:t>
                              </w:r>
                            </w:hyperlink>
                            <w:r w:rsidRPr="008464AC">
                              <w:rPr>
                                <w:rFonts w:ascii="Lato Light" w:hAnsi="Lato Light" w:cstheme="minorHAnsi"/>
                                <w:sz w:val="18"/>
                                <w:szCs w:val="20"/>
                              </w:rPr>
                              <w:t xml:space="preserve"> to find the CAC near you</w:t>
                            </w:r>
                          </w:p>
                          <w:p w14:paraId="06869524" w14:textId="77777777" w:rsidR="008464AC" w:rsidRPr="008464AC" w:rsidRDefault="008464AC" w:rsidP="008464AC">
                            <w:pPr>
                              <w:rPr>
                                <w:rFonts w:ascii="Lato Light" w:hAnsi="Lato Light" w:cstheme="minorHAnsi"/>
                                <w:sz w:val="18"/>
                                <w:szCs w:val="20"/>
                              </w:rPr>
                            </w:pPr>
                          </w:p>
                          <w:p w14:paraId="74143787" w14:textId="77777777" w:rsidR="008464AC" w:rsidRPr="008464AC" w:rsidRDefault="008464AC" w:rsidP="008464AC">
                            <w:pPr>
                              <w:rPr>
                                <w:rFonts w:ascii="Lato Light" w:hAnsi="Lato Light" w:cstheme="minorHAnsi"/>
                                <w:b/>
                                <w:bCs/>
                                <w:sz w:val="18"/>
                                <w:szCs w:val="20"/>
                              </w:rPr>
                            </w:pPr>
                            <w:r w:rsidRPr="008464AC">
                              <w:rPr>
                                <w:rFonts w:ascii="Lato Light" w:hAnsi="Lato Light" w:cstheme="minorHAnsi"/>
                                <w:b/>
                                <w:bCs/>
                                <w:sz w:val="18"/>
                                <w:szCs w:val="20"/>
                              </w:rPr>
                              <w:t>Children’s Safety Center</w:t>
                            </w:r>
                          </w:p>
                          <w:p w14:paraId="46A331C0" w14:textId="77777777" w:rsidR="008464AC" w:rsidRPr="008464AC" w:rsidRDefault="008464AC" w:rsidP="008464AC">
                            <w:pPr>
                              <w:rPr>
                                <w:rFonts w:ascii="Lato Light" w:hAnsi="Lato Light" w:cstheme="minorHAnsi"/>
                                <w:sz w:val="18"/>
                                <w:szCs w:val="20"/>
                              </w:rPr>
                            </w:pPr>
                            <w:r w:rsidRPr="008464AC">
                              <w:rPr>
                                <w:rFonts w:ascii="Lato Light" w:hAnsi="Lato Light" w:cstheme="minorHAnsi"/>
                                <w:sz w:val="18"/>
                                <w:szCs w:val="20"/>
                              </w:rPr>
                              <w:t>614 E. Emma, Suite 200</w:t>
                            </w:r>
                          </w:p>
                          <w:p w14:paraId="7DB86864" w14:textId="77777777" w:rsidR="008464AC" w:rsidRPr="008464AC" w:rsidRDefault="008464AC" w:rsidP="008464AC">
                            <w:pPr>
                              <w:rPr>
                                <w:rFonts w:ascii="Lato Light" w:hAnsi="Lato Light" w:cstheme="minorHAnsi"/>
                                <w:sz w:val="18"/>
                                <w:szCs w:val="20"/>
                              </w:rPr>
                            </w:pPr>
                            <w:r w:rsidRPr="008464AC">
                              <w:rPr>
                                <w:rFonts w:ascii="Lato Light" w:hAnsi="Lato Light" w:cstheme="minorHAnsi"/>
                                <w:sz w:val="18"/>
                                <w:szCs w:val="20"/>
                              </w:rPr>
                              <w:t>Springdale, AR 72764</w:t>
                            </w:r>
                          </w:p>
                          <w:p w14:paraId="2689B5C5" w14:textId="77777777" w:rsidR="008464AC" w:rsidRPr="008464AC" w:rsidRDefault="008464AC" w:rsidP="008464AC">
                            <w:pPr>
                              <w:rPr>
                                <w:rFonts w:ascii="Lato Light" w:hAnsi="Lato Light" w:cstheme="minorHAnsi"/>
                                <w:b/>
                                <w:bCs/>
                                <w:sz w:val="18"/>
                                <w:szCs w:val="20"/>
                              </w:rPr>
                            </w:pPr>
                            <w:r w:rsidRPr="008464AC">
                              <w:rPr>
                                <w:rFonts w:ascii="Lato Light" w:hAnsi="Lato Light" w:cstheme="minorHAnsi"/>
                                <w:b/>
                                <w:bCs/>
                                <w:sz w:val="18"/>
                                <w:szCs w:val="20"/>
                              </w:rPr>
                              <w:t>479-872-6183</w:t>
                            </w:r>
                          </w:p>
                          <w:p w14:paraId="116C103C" w14:textId="0AD42E53" w:rsidR="009E469C" w:rsidRPr="008464AC" w:rsidRDefault="009E469C" w:rsidP="00FA1897">
                            <w:pPr>
                              <w:rPr>
                                <w:rFonts w:ascii="Lato Light" w:hAnsi="Lato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" filled="f" stroked="f" strokeweight=".5pt">
                <v:textbox>
                  <w:txbxContent>
                    <w:p w14:paraId="116C1030" w14:textId="7C98B49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FB44CE">
                        <w:rPr>
                          <w:rFonts w:ascii="Futura PT Bold" w:hAnsi="Futura PT Bold" w:cstheme="minorHAnsi"/>
                          <w:bCs/>
                          <w:color w:val="6AC395"/>
                          <w:sz w:val="26"/>
                          <w:szCs w:val="26"/>
                        </w:rPr>
                        <w:t>IOWA</w:t>
                      </w:r>
                      <w:r w:rsidRPr="00352134">
                        <w:rPr>
                          <w:rFonts w:ascii="Futura PT Bold" w:hAnsi="Futura PT Bold" w:cstheme="minorHAnsi"/>
                          <w:bCs/>
                          <w:color w:val="6AC395"/>
                          <w:sz w:val="26"/>
                          <w:szCs w:val="26"/>
                        </w:rPr>
                        <w:t>.</w:t>
                      </w:r>
                    </w:p>
                    <w:p w14:paraId="116C1031" w14:textId="77777777" w:rsidR="00B51B2C" w:rsidRPr="008464AC" w:rsidRDefault="00B51B2C">
                      <w:pPr>
                        <w:rPr>
                          <w:rFonts w:ascii="Lato Light" w:hAnsi="Lato Light" w:cstheme="minorHAnsi"/>
                          <w:sz w:val="18"/>
                          <w:szCs w:val="20"/>
                        </w:rPr>
                      </w:pPr>
                    </w:p>
                    <w:p w14:paraId="00EDE8A6" w14:textId="77777777" w:rsidR="008464AC" w:rsidRPr="008464AC" w:rsidRDefault="008464AC" w:rsidP="008464AC">
                      <w:pPr>
                        <w:rPr>
                          <w:rFonts w:ascii="Lato Light" w:hAnsi="Lato Light" w:cstheme="minorHAnsi"/>
                          <w:sz w:val="18"/>
                          <w:szCs w:val="20"/>
                        </w:rPr>
                      </w:pPr>
                      <w:r w:rsidRPr="008464AC">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4202D6C3" w14:textId="77777777" w:rsidR="008464AC" w:rsidRPr="008464AC" w:rsidRDefault="008464AC" w:rsidP="008464AC">
                      <w:pPr>
                        <w:rPr>
                          <w:rFonts w:ascii="Lato Light" w:hAnsi="Lato Light" w:cstheme="minorHAnsi"/>
                          <w:sz w:val="18"/>
                          <w:szCs w:val="20"/>
                        </w:rPr>
                      </w:pPr>
                    </w:p>
                    <w:p w14:paraId="5FCEF52E" w14:textId="77777777" w:rsidR="008464AC" w:rsidRDefault="008464AC" w:rsidP="008464AC">
                      <w:pPr>
                        <w:rPr>
                          <w:rFonts w:ascii="Lato Light" w:hAnsi="Lato Light" w:cstheme="minorHAnsi"/>
                          <w:b/>
                          <w:bCs/>
                          <w:sz w:val="18"/>
                          <w:szCs w:val="20"/>
                        </w:rPr>
                      </w:pPr>
                      <w:r w:rsidRPr="008464AC">
                        <w:rPr>
                          <w:rFonts w:ascii="Lato Light" w:hAnsi="Lato Light" w:cstheme="minorHAnsi"/>
                          <w:b/>
                          <w:bCs/>
                          <w:sz w:val="18"/>
                          <w:szCs w:val="20"/>
                        </w:rPr>
                        <w:t>Children’s Advocacy Centers of Arkansas</w:t>
                      </w:r>
                      <w:r>
                        <w:rPr>
                          <w:rFonts w:ascii="Lato Light" w:hAnsi="Lato Light" w:cstheme="minorHAnsi"/>
                          <w:b/>
                          <w:bCs/>
                          <w:sz w:val="18"/>
                          <w:szCs w:val="20"/>
                        </w:rPr>
                        <w:t xml:space="preserve"> </w:t>
                      </w:r>
                    </w:p>
                    <w:p w14:paraId="4C2019B2" w14:textId="19EE235A" w:rsidR="008464AC" w:rsidRPr="008464AC" w:rsidRDefault="008464AC" w:rsidP="008464AC">
                      <w:pPr>
                        <w:rPr>
                          <w:rFonts w:ascii="Lato Light" w:hAnsi="Lato Light" w:cstheme="minorHAnsi"/>
                          <w:b/>
                          <w:bCs/>
                          <w:sz w:val="18"/>
                          <w:szCs w:val="20"/>
                        </w:rPr>
                      </w:pPr>
                      <w:r w:rsidRPr="008464AC">
                        <w:rPr>
                          <w:rFonts w:ascii="Lato Light" w:hAnsi="Lato Light" w:cstheme="minorHAnsi"/>
                          <w:sz w:val="18"/>
                          <w:szCs w:val="20"/>
                        </w:rPr>
                        <w:t xml:space="preserve">Visit </w:t>
                      </w:r>
                      <w:hyperlink r:id="rId13" w:history="1">
                        <w:r w:rsidRPr="008464AC">
                          <w:rPr>
                            <w:rFonts w:ascii="Lato Light" w:hAnsi="Lato Light"/>
                            <w:sz w:val="18"/>
                          </w:rPr>
                          <w:t>http://cacarkansas.org/find_a_location.php</w:t>
                        </w:r>
                      </w:hyperlink>
                      <w:r w:rsidRPr="008464AC">
                        <w:rPr>
                          <w:rFonts w:ascii="Lato Light" w:hAnsi="Lato Light" w:cstheme="minorHAnsi"/>
                          <w:sz w:val="18"/>
                          <w:szCs w:val="20"/>
                        </w:rPr>
                        <w:t xml:space="preserve"> to find the CAC near you</w:t>
                      </w:r>
                    </w:p>
                    <w:p w14:paraId="06869524" w14:textId="77777777" w:rsidR="008464AC" w:rsidRPr="008464AC" w:rsidRDefault="008464AC" w:rsidP="008464AC">
                      <w:pPr>
                        <w:rPr>
                          <w:rFonts w:ascii="Lato Light" w:hAnsi="Lato Light" w:cstheme="minorHAnsi"/>
                          <w:sz w:val="18"/>
                          <w:szCs w:val="20"/>
                        </w:rPr>
                      </w:pPr>
                    </w:p>
                    <w:p w14:paraId="74143787" w14:textId="77777777" w:rsidR="008464AC" w:rsidRPr="008464AC" w:rsidRDefault="008464AC" w:rsidP="008464AC">
                      <w:pPr>
                        <w:rPr>
                          <w:rFonts w:ascii="Lato Light" w:hAnsi="Lato Light" w:cstheme="minorHAnsi"/>
                          <w:b/>
                          <w:bCs/>
                          <w:sz w:val="18"/>
                          <w:szCs w:val="20"/>
                        </w:rPr>
                      </w:pPr>
                      <w:r w:rsidRPr="008464AC">
                        <w:rPr>
                          <w:rFonts w:ascii="Lato Light" w:hAnsi="Lato Light" w:cstheme="minorHAnsi"/>
                          <w:b/>
                          <w:bCs/>
                          <w:sz w:val="18"/>
                          <w:szCs w:val="20"/>
                        </w:rPr>
                        <w:t>Children’s Safety Center</w:t>
                      </w:r>
                    </w:p>
                    <w:p w14:paraId="46A331C0" w14:textId="77777777" w:rsidR="008464AC" w:rsidRPr="008464AC" w:rsidRDefault="008464AC" w:rsidP="008464AC">
                      <w:pPr>
                        <w:rPr>
                          <w:rFonts w:ascii="Lato Light" w:hAnsi="Lato Light" w:cstheme="minorHAnsi"/>
                          <w:sz w:val="18"/>
                          <w:szCs w:val="20"/>
                        </w:rPr>
                      </w:pPr>
                      <w:r w:rsidRPr="008464AC">
                        <w:rPr>
                          <w:rFonts w:ascii="Lato Light" w:hAnsi="Lato Light" w:cstheme="minorHAnsi"/>
                          <w:sz w:val="18"/>
                          <w:szCs w:val="20"/>
                        </w:rPr>
                        <w:t>614 E. Emma, Suite 200</w:t>
                      </w:r>
                    </w:p>
                    <w:p w14:paraId="7DB86864" w14:textId="77777777" w:rsidR="008464AC" w:rsidRPr="008464AC" w:rsidRDefault="008464AC" w:rsidP="008464AC">
                      <w:pPr>
                        <w:rPr>
                          <w:rFonts w:ascii="Lato Light" w:hAnsi="Lato Light" w:cstheme="minorHAnsi"/>
                          <w:sz w:val="18"/>
                          <w:szCs w:val="20"/>
                        </w:rPr>
                      </w:pPr>
                      <w:r w:rsidRPr="008464AC">
                        <w:rPr>
                          <w:rFonts w:ascii="Lato Light" w:hAnsi="Lato Light" w:cstheme="minorHAnsi"/>
                          <w:sz w:val="18"/>
                          <w:szCs w:val="20"/>
                        </w:rPr>
                        <w:t>Springdale, AR 72764</w:t>
                      </w:r>
                    </w:p>
                    <w:p w14:paraId="2689B5C5" w14:textId="77777777" w:rsidR="008464AC" w:rsidRPr="008464AC" w:rsidRDefault="008464AC" w:rsidP="008464AC">
                      <w:pPr>
                        <w:rPr>
                          <w:rFonts w:ascii="Lato Light" w:hAnsi="Lato Light" w:cstheme="minorHAnsi"/>
                          <w:b/>
                          <w:bCs/>
                          <w:sz w:val="18"/>
                          <w:szCs w:val="20"/>
                        </w:rPr>
                      </w:pPr>
                      <w:r w:rsidRPr="008464AC">
                        <w:rPr>
                          <w:rFonts w:ascii="Lato Light" w:hAnsi="Lato Light" w:cstheme="minorHAnsi"/>
                          <w:b/>
                          <w:bCs/>
                          <w:sz w:val="18"/>
                          <w:szCs w:val="20"/>
                        </w:rPr>
                        <w:t>479-872-6183</w:t>
                      </w:r>
                    </w:p>
                    <w:p w14:paraId="116C103C" w14:textId="0AD42E53" w:rsidR="009E469C" w:rsidRPr="008464AC" w:rsidRDefault="009E469C" w:rsidP="00FA1897">
                      <w:pPr>
                        <w:rPr>
                          <w:rFonts w:ascii="Lato Light" w:hAnsi="Lato Light"/>
                          <w:sz w:val="22"/>
                          <w:szCs w:val="22"/>
                        </w:rPr>
                      </w:pPr>
                    </w:p>
                  </w:txbxContent>
                </v:textbox>
              </v:shape>
            </w:pict>
          </mc:Fallback>
        </mc:AlternateContent>
      </w:r>
      <w:r w:rsidR="0009632D"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C09EAA8">
                <wp:simplePos x="0" y="0"/>
                <wp:positionH relativeFrom="column">
                  <wp:posOffset>-123825</wp:posOffset>
                </wp:positionH>
                <wp:positionV relativeFrom="paragraph">
                  <wp:posOffset>570230</wp:posOffset>
                </wp:positionV>
                <wp:extent cx="4606925" cy="7572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57237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225D20B4" w14:textId="77777777" w:rsidR="00FB44CE" w:rsidRPr="00FB44CE" w:rsidRDefault="00FB44CE" w:rsidP="00FB44CE">
                            <w:pPr>
                              <w:pStyle w:val="Heading1"/>
                              <w:tabs>
                                <w:tab w:val="left" w:pos="6840"/>
                              </w:tabs>
                              <w:rPr>
                                <w:rFonts w:ascii="Lato Light" w:hAnsi="Lato Light" w:cstheme="minorHAnsi"/>
                                <w:b w:val="0"/>
                                <w:bCs w:val="0"/>
                                <w:sz w:val="18"/>
                                <w:szCs w:val="20"/>
                                <w:u w:val="none"/>
                              </w:rPr>
                            </w:pPr>
                            <w:r w:rsidRPr="00FB44CE">
                              <w:rPr>
                                <w:rFonts w:ascii="Lato Light" w:hAnsi="Lato Light" w:cstheme="minorHAnsi"/>
                                <w:b w:val="0"/>
                                <w:bCs w:val="0"/>
                                <w:sz w:val="18"/>
                                <w:szCs w:val="20"/>
                                <w:u w:val="none"/>
                              </w:rPr>
                              <w:t xml:space="preserve">Contact the Iowa Dept. of Child Protective Services at </w:t>
                            </w:r>
                            <w:r w:rsidRPr="00FB44CE">
                              <w:rPr>
                                <w:rFonts w:ascii="Lato Light" w:hAnsi="Lato Light" w:cstheme="minorHAnsi"/>
                                <w:sz w:val="18"/>
                                <w:szCs w:val="20"/>
                                <w:u w:val="none"/>
                              </w:rPr>
                              <w:t>1-800-362-2178</w:t>
                            </w:r>
                            <w:r w:rsidRPr="00FB44CE">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7E3D4609" w14:textId="77777777" w:rsidR="00FB44CE" w:rsidRDefault="00FB44CE" w:rsidP="00C91ED1">
                            <w:pPr>
                              <w:pStyle w:val="Heading4"/>
                              <w:jc w:val="left"/>
                              <w:rPr>
                                <w:rFonts w:ascii="Lato Heavy" w:hAnsi="Lato Heavy" w:cstheme="minorHAnsi"/>
                                <w:b w:val="0"/>
                                <w:color w:val="6AC395"/>
                                <w:sz w:val="24"/>
                                <w:szCs w:val="20"/>
                                <w:u w:val="none"/>
                              </w:rPr>
                            </w:pPr>
                          </w:p>
                          <w:p w14:paraId="116C1016" w14:textId="512E74A2"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893CBF3" w14:textId="4332C6E8"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Iowa’s Sexual Abuse Hotline</w:t>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t>1-800-362-2178</w:t>
                            </w:r>
                          </w:p>
                          <w:p w14:paraId="7903E54B" w14:textId="77777777" w:rsidR="00FB44CE" w:rsidRPr="00FB44CE" w:rsidRDefault="00FB44CE" w:rsidP="00FB44CE">
                            <w:pPr>
                              <w:ind w:left="4320" w:hanging="4320"/>
                              <w:rPr>
                                <w:rFonts w:ascii="Lato Light" w:hAnsi="Lato Light" w:cstheme="minorHAnsi"/>
                                <w:sz w:val="18"/>
                                <w:szCs w:val="20"/>
                              </w:rPr>
                            </w:pPr>
                          </w:p>
                          <w:p w14:paraId="25805B0B" w14:textId="77777777" w:rsidR="00FB44CE" w:rsidRPr="00FB44CE" w:rsidRDefault="00FB44CE" w:rsidP="00FB44CE">
                            <w:pPr>
                              <w:ind w:left="4320" w:hanging="4320"/>
                              <w:rPr>
                                <w:rFonts w:ascii="Lato Light" w:hAnsi="Lato Light" w:cstheme="minorHAnsi"/>
                                <w:sz w:val="18"/>
                                <w:szCs w:val="20"/>
                              </w:rPr>
                            </w:pPr>
                            <w:r w:rsidRPr="00FB44CE">
                              <w:rPr>
                                <w:rFonts w:ascii="Lato Light" w:hAnsi="Lato Light" w:cstheme="minorHAnsi"/>
                                <w:sz w:val="18"/>
                                <w:szCs w:val="20"/>
                              </w:rPr>
                              <w:t>United Way Crisis Helpline (24 hour)</w:t>
                            </w:r>
                            <w:r w:rsidRPr="00FB44CE">
                              <w:rPr>
                                <w:rFonts w:ascii="Lato Light" w:hAnsi="Lato Light" w:cstheme="minorHAnsi"/>
                                <w:sz w:val="18"/>
                                <w:szCs w:val="20"/>
                              </w:rPr>
                              <w:tab/>
                              <w:t xml:space="preserve">888-421-1266 </w:t>
                            </w:r>
                            <w:r w:rsidRPr="00FB44CE">
                              <w:rPr>
                                <w:rFonts w:ascii="Lato Light" w:hAnsi="Lato Light" w:cstheme="minorHAnsi"/>
                                <w:sz w:val="18"/>
                                <w:szCs w:val="20"/>
                              </w:rPr>
                              <w:br/>
                              <w:t xml:space="preserve">211(after hours) </w:t>
                            </w:r>
                            <w:r w:rsidRPr="00FB44CE">
                              <w:rPr>
                                <w:rFonts w:ascii="Lato Light" w:hAnsi="Lato Light" w:cstheme="minorHAnsi"/>
                                <w:sz w:val="18"/>
                                <w:szCs w:val="20"/>
                              </w:rPr>
                              <w:br/>
                            </w:r>
                          </w:p>
                          <w:p w14:paraId="483184F2" w14:textId="77777777" w:rsidR="00FB44CE" w:rsidRPr="00FB44CE" w:rsidRDefault="00FB44CE" w:rsidP="00FB44CE">
                            <w:pPr>
                              <w:ind w:left="4320" w:hanging="4320"/>
                              <w:rPr>
                                <w:rFonts w:ascii="Lato Light" w:hAnsi="Lato Light" w:cstheme="minorHAnsi"/>
                                <w:sz w:val="18"/>
                                <w:szCs w:val="20"/>
                              </w:rPr>
                            </w:pPr>
                            <w:r w:rsidRPr="00FB44CE">
                              <w:rPr>
                                <w:rFonts w:ascii="Lato Light" w:hAnsi="Lato Light" w:cstheme="minorHAnsi"/>
                                <w:sz w:val="18"/>
                                <w:szCs w:val="20"/>
                              </w:rPr>
                              <w:t>Darkness to Light Helpline</w:t>
                            </w:r>
                            <w:r w:rsidRPr="00FB44CE">
                              <w:rPr>
                                <w:rFonts w:ascii="Lato Light" w:hAnsi="Lato Light" w:cstheme="minorHAnsi"/>
                                <w:sz w:val="18"/>
                                <w:szCs w:val="20"/>
                              </w:rPr>
                              <w:tab/>
                              <w:t>1-866- FOR-LIGHT</w:t>
                            </w:r>
                            <w:r w:rsidRPr="00FB44CE">
                              <w:rPr>
                                <w:rFonts w:ascii="Lato Light" w:hAnsi="Lato Light" w:cstheme="minorHAnsi"/>
                                <w:sz w:val="18"/>
                                <w:szCs w:val="20"/>
                              </w:rPr>
                              <w:br/>
                              <w:t>(1-866-367-5444)</w:t>
                            </w:r>
                            <w:r w:rsidRPr="00FB44CE">
                              <w:rPr>
                                <w:rFonts w:ascii="Lato Light" w:hAnsi="Lato Light" w:cstheme="minorHAnsi"/>
                                <w:sz w:val="18"/>
                                <w:szCs w:val="20"/>
                              </w:rPr>
                              <w:br/>
                            </w:r>
                          </w:p>
                          <w:p w14:paraId="2EC60A7D" w14:textId="77777777" w:rsidR="00FB44CE" w:rsidRPr="00FB44CE" w:rsidRDefault="00FB44CE" w:rsidP="00FB44CE">
                            <w:pPr>
                              <w:ind w:left="4320" w:hanging="4320"/>
                              <w:rPr>
                                <w:rFonts w:ascii="Lato Light" w:hAnsi="Lato Light" w:cstheme="minorHAnsi"/>
                                <w:sz w:val="18"/>
                                <w:szCs w:val="20"/>
                              </w:rPr>
                            </w:pPr>
                            <w:proofErr w:type="spellStart"/>
                            <w:r w:rsidRPr="00FB44CE">
                              <w:rPr>
                                <w:rFonts w:ascii="Lato Light" w:hAnsi="Lato Light" w:cstheme="minorHAnsi"/>
                                <w:sz w:val="18"/>
                                <w:szCs w:val="20"/>
                              </w:rPr>
                              <w:t>Childhelp</w:t>
                            </w:r>
                            <w:proofErr w:type="spellEnd"/>
                            <w:r w:rsidRPr="00FB44CE">
                              <w:rPr>
                                <w:rFonts w:ascii="Lato Light" w:hAnsi="Lato Light" w:cstheme="minorHAnsi"/>
                                <w:sz w:val="18"/>
                                <w:szCs w:val="20"/>
                              </w:rPr>
                              <w:t>: USA National Child Abuse Hotline</w:t>
                            </w:r>
                            <w:r w:rsidRPr="00FB44CE">
                              <w:rPr>
                                <w:rFonts w:ascii="Lato Light" w:hAnsi="Lato Light" w:cstheme="minorHAnsi"/>
                                <w:sz w:val="18"/>
                                <w:szCs w:val="20"/>
                              </w:rPr>
                              <w:tab/>
                              <w:t>1-800-4-A-CHILD</w:t>
                            </w:r>
                            <w:r w:rsidRPr="00FB44CE">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7B93D584" w14:textId="77777777" w:rsidR="00FB44CE" w:rsidRPr="00FB44CE" w:rsidRDefault="00FB44CE" w:rsidP="00FB44CE">
                            <w:pPr>
                              <w:pStyle w:val="Heading2"/>
                              <w:jc w:val="left"/>
                              <w:rPr>
                                <w:rFonts w:ascii="Lato Light" w:hAnsi="Lato Light" w:cstheme="minorHAnsi"/>
                                <w:b w:val="0"/>
                                <w:bCs w:val="0"/>
                                <w:sz w:val="18"/>
                                <w:szCs w:val="20"/>
                                <w:u w:val="none"/>
                              </w:rPr>
                            </w:pPr>
                            <w:r w:rsidRPr="00FB44CE">
                              <w:rPr>
                                <w:rFonts w:ascii="Lato Light" w:hAnsi="Lato Light" w:cstheme="minorHAnsi"/>
                                <w:sz w:val="18"/>
                                <w:szCs w:val="20"/>
                                <w:u w:val="none"/>
                              </w:rPr>
                              <w:t>Legal</w:t>
                            </w:r>
                            <w:r w:rsidRPr="00FB44CE">
                              <w:rPr>
                                <w:rFonts w:ascii="Lato Light" w:hAnsi="Lato Light" w:cstheme="minorHAnsi"/>
                                <w:b w:val="0"/>
                                <w:bCs w:val="0"/>
                                <w:sz w:val="18"/>
                                <w:szCs w:val="20"/>
                                <w:u w:val="none"/>
                              </w:rPr>
                              <w:t xml:space="preserve"> </w:t>
                            </w:r>
                            <w:r w:rsidRPr="00FB44CE">
                              <w:rPr>
                                <w:rFonts w:ascii="Lato Light" w:hAnsi="Lato Light" w:cstheme="minorHAnsi"/>
                                <w:sz w:val="18"/>
                                <w:szCs w:val="20"/>
                                <w:u w:val="none"/>
                              </w:rPr>
                              <w:t>Help</w:t>
                            </w:r>
                          </w:p>
                          <w:p w14:paraId="7173275B"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Iowa State Bar</w:t>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t>1-800-457-3729</w:t>
                            </w:r>
                            <w:r w:rsidRPr="00FB44CE">
                              <w:rPr>
                                <w:rFonts w:ascii="Lato Light" w:hAnsi="Lato Light" w:cstheme="minorHAnsi"/>
                                <w:sz w:val="18"/>
                                <w:szCs w:val="20"/>
                              </w:rPr>
                              <w:br/>
                            </w:r>
                            <w:r w:rsidRPr="00FB44CE">
                              <w:rPr>
                                <w:rFonts w:ascii="Lato Light" w:hAnsi="Lato Light" w:cstheme="minorHAnsi"/>
                                <w:sz w:val="18"/>
                                <w:szCs w:val="20"/>
                              </w:rPr>
                              <w:tab/>
                            </w:r>
                          </w:p>
                          <w:p w14:paraId="69B9B861" w14:textId="77777777" w:rsidR="00FB44CE" w:rsidRPr="00FB44CE" w:rsidRDefault="00FB44CE" w:rsidP="00FB44CE">
                            <w:pPr>
                              <w:pStyle w:val="Heading3"/>
                              <w:jc w:val="left"/>
                              <w:rPr>
                                <w:rFonts w:ascii="Lato Light" w:hAnsi="Lato Light" w:cstheme="minorHAnsi"/>
                                <w:sz w:val="18"/>
                                <w:szCs w:val="20"/>
                              </w:rPr>
                            </w:pPr>
                            <w:r w:rsidRPr="00FB44CE">
                              <w:rPr>
                                <w:rFonts w:ascii="Lato Light" w:hAnsi="Lato Light" w:cstheme="minorHAnsi"/>
                                <w:sz w:val="18"/>
                                <w:szCs w:val="20"/>
                              </w:rPr>
                              <w:t>Victim Advocacy</w:t>
                            </w:r>
                          </w:p>
                          <w:p w14:paraId="14E357DA"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IA Attorney General’s Office Crime</w:t>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t>1-800-373-5044</w:t>
                            </w:r>
                          </w:p>
                          <w:p w14:paraId="565F1C7C" w14:textId="77777777" w:rsidR="00FB44CE" w:rsidRPr="00FB44CE" w:rsidRDefault="00FB44CE" w:rsidP="00FB44CE">
                            <w:pPr>
                              <w:pStyle w:val="Heading1"/>
                              <w:rPr>
                                <w:rFonts w:ascii="Lato Light" w:hAnsi="Lato Light" w:cstheme="minorHAnsi"/>
                                <w:b w:val="0"/>
                                <w:bCs w:val="0"/>
                                <w:sz w:val="18"/>
                                <w:szCs w:val="20"/>
                                <w:u w:val="none"/>
                              </w:rPr>
                            </w:pPr>
                            <w:r w:rsidRPr="00FB44CE">
                              <w:rPr>
                                <w:rFonts w:ascii="Lato Light" w:hAnsi="Lato Light" w:cstheme="minorHAnsi"/>
                                <w:b w:val="0"/>
                                <w:bCs w:val="0"/>
                                <w:sz w:val="18"/>
                                <w:szCs w:val="20"/>
                                <w:u w:val="none"/>
                              </w:rPr>
                              <w:t>Victim Assistance Division</w:t>
                            </w:r>
                            <w:r w:rsidRPr="00FB44CE">
                              <w:rPr>
                                <w:rFonts w:ascii="Lato Light" w:hAnsi="Lato Light" w:cstheme="minorHAnsi"/>
                                <w:b w:val="0"/>
                                <w:bCs w:val="0"/>
                                <w:sz w:val="18"/>
                                <w:szCs w:val="20"/>
                                <w:u w:val="none"/>
                              </w:rPr>
                              <w:br/>
                            </w:r>
                          </w:p>
                          <w:p w14:paraId="116C1023" w14:textId="58628397" w:rsidR="00C91ED1" w:rsidRPr="00352134" w:rsidRDefault="00C91ED1" w:rsidP="00FB44CE">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01F2F70" w14:textId="77777777" w:rsidR="00FB44CE" w:rsidRPr="00FB44CE" w:rsidRDefault="00FB44CE" w:rsidP="00FB44CE">
                            <w:pPr>
                              <w:rPr>
                                <w:rFonts w:ascii="Lato Light" w:hAnsi="Lato Light" w:cstheme="minorHAnsi"/>
                                <w:b/>
                                <w:bCs/>
                                <w:sz w:val="18"/>
                                <w:szCs w:val="20"/>
                              </w:rPr>
                            </w:pPr>
                            <w:r w:rsidRPr="00FB44CE">
                              <w:rPr>
                                <w:rFonts w:ascii="Lato Light" w:hAnsi="Lato Light" w:cstheme="minorHAnsi"/>
                                <w:b/>
                                <w:bCs/>
                                <w:sz w:val="18"/>
                                <w:szCs w:val="20"/>
                              </w:rPr>
                              <w:t>Treatment Providers</w:t>
                            </w:r>
                          </w:p>
                          <w:p w14:paraId="276BC796"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IA. Department of Mental Health</w:t>
                            </w:r>
                            <w:r w:rsidRPr="00FB44CE">
                              <w:rPr>
                                <w:rFonts w:ascii="Lato Light" w:hAnsi="Lato Light" w:cstheme="minorHAnsi"/>
                                <w:sz w:val="18"/>
                                <w:szCs w:val="20"/>
                              </w:rPr>
                              <w:tab/>
                            </w:r>
                            <w:r w:rsidRPr="00FB44CE">
                              <w:rPr>
                                <w:rFonts w:ascii="Lato Light" w:hAnsi="Lato Light" w:cstheme="minorHAnsi"/>
                                <w:sz w:val="18"/>
                                <w:szCs w:val="20"/>
                              </w:rPr>
                              <w:tab/>
                              <w:t xml:space="preserve">          </w:t>
                            </w:r>
                            <w:r w:rsidRPr="00FB44CE">
                              <w:rPr>
                                <w:rFonts w:ascii="Lato Light" w:hAnsi="Lato Light" w:cstheme="minorHAnsi"/>
                                <w:sz w:val="18"/>
                                <w:szCs w:val="20"/>
                              </w:rPr>
                              <w:tab/>
                              <w:t>515-281-7277</w:t>
                            </w:r>
                          </w:p>
                          <w:p w14:paraId="6CD48E8B" w14:textId="77777777" w:rsidR="00FB44CE" w:rsidRPr="00FB44CE" w:rsidRDefault="00FB44CE" w:rsidP="00FB44CE">
                            <w:pPr>
                              <w:rPr>
                                <w:rFonts w:ascii="Lato Light" w:hAnsi="Lato Light" w:cstheme="minorHAnsi"/>
                                <w:sz w:val="18"/>
                                <w:szCs w:val="20"/>
                              </w:rPr>
                            </w:pPr>
                          </w:p>
                          <w:p w14:paraId="316D6E85" w14:textId="77777777" w:rsidR="00FB44CE" w:rsidRPr="00FB44CE" w:rsidRDefault="00FB44CE" w:rsidP="00FB44CE">
                            <w:pPr>
                              <w:pStyle w:val="Heading1"/>
                              <w:rPr>
                                <w:rFonts w:ascii="Lato Light" w:hAnsi="Lato Light" w:cstheme="minorHAnsi"/>
                                <w:sz w:val="18"/>
                                <w:szCs w:val="20"/>
                                <w:u w:val="none"/>
                              </w:rPr>
                            </w:pPr>
                            <w:r w:rsidRPr="00FB44CE">
                              <w:rPr>
                                <w:rFonts w:ascii="Lato Light" w:hAnsi="Lato Light" w:cstheme="minorHAnsi"/>
                                <w:sz w:val="18"/>
                                <w:szCs w:val="20"/>
                                <w:u w:val="none"/>
                              </w:rPr>
                              <w:t xml:space="preserve">Support groups for survivors and for parents </w:t>
                            </w:r>
                            <w:r w:rsidRPr="00FB44CE">
                              <w:rPr>
                                <w:rFonts w:ascii="Lato Light" w:hAnsi="Lato Light" w:cstheme="minorHAnsi"/>
                                <w:sz w:val="18"/>
                                <w:szCs w:val="20"/>
                                <w:u w:val="none"/>
                              </w:rPr>
                              <w:br/>
                              <w:t>and families of children who have been abused</w:t>
                            </w:r>
                          </w:p>
                          <w:p w14:paraId="4E35C041" w14:textId="77777777" w:rsidR="00FB44CE" w:rsidRPr="00FB44CE" w:rsidRDefault="00FB44CE" w:rsidP="00FB44CE">
                            <w:pPr>
                              <w:pStyle w:val="Header"/>
                              <w:rPr>
                                <w:rFonts w:ascii="Lato Light" w:hAnsi="Lato Light" w:cstheme="minorHAnsi"/>
                                <w:sz w:val="18"/>
                                <w:szCs w:val="20"/>
                              </w:rPr>
                            </w:pPr>
                            <w:r w:rsidRPr="00FB44CE">
                              <w:rPr>
                                <w:rFonts w:ascii="Lato Light" w:hAnsi="Lato Light" w:cstheme="minorHAnsi"/>
                                <w:sz w:val="18"/>
                                <w:szCs w:val="20"/>
                              </w:rPr>
                              <w:t xml:space="preserve">Call Sexual Assault Hotline </w:t>
                            </w:r>
                            <w:r w:rsidRPr="00FB44CE">
                              <w:rPr>
                                <w:rFonts w:ascii="Lato Light" w:hAnsi="Lato Light" w:cstheme="minorHAnsi"/>
                                <w:sz w:val="18"/>
                                <w:szCs w:val="20"/>
                              </w:rPr>
                              <w:tab/>
                              <w:t xml:space="preserve">           1-800-656-4673</w:t>
                            </w:r>
                          </w:p>
                          <w:p w14:paraId="7F1D5294" w14:textId="1DEC6EC2" w:rsidR="00FB44CE" w:rsidRDefault="00FB44CE" w:rsidP="00FB44CE">
                            <w:pPr>
                              <w:pStyle w:val="Header"/>
                              <w:rPr>
                                <w:rFonts w:ascii="Lato Light" w:hAnsi="Lato Light" w:cstheme="minorHAnsi"/>
                                <w:sz w:val="18"/>
                                <w:szCs w:val="20"/>
                              </w:rPr>
                            </w:pPr>
                            <w:r w:rsidRPr="00FB44CE">
                              <w:rPr>
                                <w:rFonts w:ascii="Lato Light" w:hAnsi="Lato Light" w:cstheme="minorHAnsi"/>
                                <w:sz w:val="18"/>
                                <w:szCs w:val="20"/>
                              </w:rPr>
                              <w:t xml:space="preserve">for current group listings in your area         </w:t>
                            </w:r>
                          </w:p>
                          <w:p w14:paraId="1261BFDA" w14:textId="77777777" w:rsidR="00FB44CE" w:rsidRPr="00FB44CE" w:rsidRDefault="00FB44CE" w:rsidP="00FB44CE">
                            <w:pPr>
                              <w:pStyle w:val="Header"/>
                              <w:rPr>
                                <w:rFonts w:ascii="Lato Light" w:hAnsi="Lato Light" w:cstheme="minorHAnsi"/>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4B09CA96" w:rsidR="0009632D" w:rsidRPr="009A57A0" w:rsidRDefault="00992FE2" w:rsidP="0009632D">
                            <w:pPr>
                              <w:rPr>
                                <w:rFonts w:ascii="Lato Light" w:hAnsi="Lato Light" w:cstheme="minorHAnsi"/>
                                <w:sz w:val="18"/>
                                <w:szCs w:val="20"/>
                              </w:rPr>
                            </w:pPr>
                            <w:hyperlink r:id="rId14" w:history="1">
                              <w:r w:rsidR="008464AC" w:rsidRPr="00792EED">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FB44CE">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992FE2" w:rsidP="0009632D">
                            <w:pPr>
                              <w:rPr>
                                <w:rFonts w:ascii="Lato Light" w:hAnsi="Lato Light" w:cstheme="minorHAnsi"/>
                                <w:sz w:val="18"/>
                                <w:szCs w:val="20"/>
                              </w:rPr>
                            </w:pPr>
                            <w:hyperlink r:id="rId15"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992FE2" w:rsidP="0009632D">
                            <w:pPr>
                              <w:pStyle w:val="Header"/>
                              <w:ind w:left="2160" w:hanging="2160"/>
                              <w:rPr>
                                <w:rFonts w:ascii="Lato Light" w:hAnsi="Lato Light" w:cstheme="minorHAnsi"/>
                                <w:sz w:val="18"/>
                                <w:szCs w:val="20"/>
                              </w:rPr>
                            </w:pPr>
                            <w:hyperlink r:id="rId16"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5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225D20B4" w14:textId="77777777" w:rsidR="00FB44CE" w:rsidRPr="00FB44CE" w:rsidRDefault="00FB44CE" w:rsidP="00FB44CE">
                      <w:pPr>
                        <w:pStyle w:val="Heading1"/>
                        <w:tabs>
                          <w:tab w:val="left" w:pos="6840"/>
                        </w:tabs>
                        <w:rPr>
                          <w:rFonts w:ascii="Lato Light" w:hAnsi="Lato Light" w:cstheme="minorHAnsi"/>
                          <w:b w:val="0"/>
                          <w:bCs w:val="0"/>
                          <w:sz w:val="18"/>
                          <w:szCs w:val="20"/>
                          <w:u w:val="none"/>
                        </w:rPr>
                      </w:pPr>
                      <w:r w:rsidRPr="00FB44CE">
                        <w:rPr>
                          <w:rFonts w:ascii="Lato Light" w:hAnsi="Lato Light" w:cstheme="minorHAnsi"/>
                          <w:b w:val="0"/>
                          <w:bCs w:val="0"/>
                          <w:sz w:val="18"/>
                          <w:szCs w:val="20"/>
                          <w:u w:val="none"/>
                        </w:rPr>
                        <w:t xml:space="preserve">Contact the Iowa Dept. of Child Protective Services at </w:t>
                      </w:r>
                      <w:r w:rsidRPr="00FB44CE">
                        <w:rPr>
                          <w:rFonts w:ascii="Lato Light" w:hAnsi="Lato Light" w:cstheme="minorHAnsi"/>
                          <w:sz w:val="18"/>
                          <w:szCs w:val="20"/>
                          <w:u w:val="none"/>
                        </w:rPr>
                        <w:t>1-800-362-2178</w:t>
                      </w:r>
                      <w:r w:rsidRPr="00FB44CE">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7E3D4609" w14:textId="77777777" w:rsidR="00FB44CE" w:rsidRDefault="00FB44CE" w:rsidP="00C91ED1">
                      <w:pPr>
                        <w:pStyle w:val="Heading4"/>
                        <w:jc w:val="left"/>
                        <w:rPr>
                          <w:rFonts w:ascii="Lato Heavy" w:hAnsi="Lato Heavy" w:cstheme="minorHAnsi"/>
                          <w:b w:val="0"/>
                          <w:color w:val="6AC395"/>
                          <w:sz w:val="24"/>
                          <w:szCs w:val="20"/>
                          <w:u w:val="none"/>
                        </w:rPr>
                      </w:pPr>
                    </w:p>
                    <w:p w14:paraId="116C1016" w14:textId="512E74A2"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893CBF3" w14:textId="4332C6E8"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Iowa’s Sexual Abuse Hotline</w:t>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t>1-800-362-2178</w:t>
                      </w:r>
                    </w:p>
                    <w:p w14:paraId="7903E54B" w14:textId="77777777" w:rsidR="00FB44CE" w:rsidRPr="00FB44CE" w:rsidRDefault="00FB44CE" w:rsidP="00FB44CE">
                      <w:pPr>
                        <w:ind w:left="4320" w:hanging="4320"/>
                        <w:rPr>
                          <w:rFonts w:ascii="Lato Light" w:hAnsi="Lato Light" w:cstheme="minorHAnsi"/>
                          <w:sz w:val="18"/>
                          <w:szCs w:val="20"/>
                        </w:rPr>
                      </w:pPr>
                    </w:p>
                    <w:p w14:paraId="25805B0B" w14:textId="77777777" w:rsidR="00FB44CE" w:rsidRPr="00FB44CE" w:rsidRDefault="00FB44CE" w:rsidP="00FB44CE">
                      <w:pPr>
                        <w:ind w:left="4320" w:hanging="4320"/>
                        <w:rPr>
                          <w:rFonts w:ascii="Lato Light" w:hAnsi="Lato Light" w:cstheme="minorHAnsi"/>
                          <w:sz w:val="18"/>
                          <w:szCs w:val="20"/>
                        </w:rPr>
                      </w:pPr>
                      <w:r w:rsidRPr="00FB44CE">
                        <w:rPr>
                          <w:rFonts w:ascii="Lato Light" w:hAnsi="Lato Light" w:cstheme="minorHAnsi"/>
                          <w:sz w:val="18"/>
                          <w:szCs w:val="20"/>
                        </w:rPr>
                        <w:t>United Way Crisis Helpline (24 hour)</w:t>
                      </w:r>
                      <w:r w:rsidRPr="00FB44CE">
                        <w:rPr>
                          <w:rFonts w:ascii="Lato Light" w:hAnsi="Lato Light" w:cstheme="minorHAnsi"/>
                          <w:sz w:val="18"/>
                          <w:szCs w:val="20"/>
                        </w:rPr>
                        <w:tab/>
                        <w:t xml:space="preserve">888-421-1266 </w:t>
                      </w:r>
                      <w:r w:rsidRPr="00FB44CE">
                        <w:rPr>
                          <w:rFonts w:ascii="Lato Light" w:hAnsi="Lato Light" w:cstheme="minorHAnsi"/>
                          <w:sz w:val="18"/>
                          <w:szCs w:val="20"/>
                        </w:rPr>
                        <w:br/>
                        <w:t xml:space="preserve">211(after hours) </w:t>
                      </w:r>
                      <w:r w:rsidRPr="00FB44CE">
                        <w:rPr>
                          <w:rFonts w:ascii="Lato Light" w:hAnsi="Lato Light" w:cstheme="minorHAnsi"/>
                          <w:sz w:val="18"/>
                          <w:szCs w:val="20"/>
                        </w:rPr>
                        <w:br/>
                      </w:r>
                    </w:p>
                    <w:p w14:paraId="483184F2" w14:textId="77777777" w:rsidR="00FB44CE" w:rsidRPr="00FB44CE" w:rsidRDefault="00FB44CE" w:rsidP="00FB44CE">
                      <w:pPr>
                        <w:ind w:left="4320" w:hanging="4320"/>
                        <w:rPr>
                          <w:rFonts w:ascii="Lato Light" w:hAnsi="Lato Light" w:cstheme="minorHAnsi"/>
                          <w:sz w:val="18"/>
                          <w:szCs w:val="20"/>
                        </w:rPr>
                      </w:pPr>
                      <w:r w:rsidRPr="00FB44CE">
                        <w:rPr>
                          <w:rFonts w:ascii="Lato Light" w:hAnsi="Lato Light" w:cstheme="minorHAnsi"/>
                          <w:sz w:val="18"/>
                          <w:szCs w:val="20"/>
                        </w:rPr>
                        <w:t>Darkness to Light Helpline</w:t>
                      </w:r>
                      <w:r w:rsidRPr="00FB44CE">
                        <w:rPr>
                          <w:rFonts w:ascii="Lato Light" w:hAnsi="Lato Light" w:cstheme="minorHAnsi"/>
                          <w:sz w:val="18"/>
                          <w:szCs w:val="20"/>
                        </w:rPr>
                        <w:tab/>
                        <w:t>1-866- FOR-LIGHT</w:t>
                      </w:r>
                      <w:r w:rsidRPr="00FB44CE">
                        <w:rPr>
                          <w:rFonts w:ascii="Lato Light" w:hAnsi="Lato Light" w:cstheme="minorHAnsi"/>
                          <w:sz w:val="18"/>
                          <w:szCs w:val="20"/>
                        </w:rPr>
                        <w:br/>
                        <w:t>(1-866-367-5444)</w:t>
                      </w:r>
                      <w:r w:rsidRPr="00FB44CE">
                        <w:rPr>
                          <w:rFonts w:ascii="Lato Light" w:hAnsi="Lato Light" w:cstheme="minorHAnsi"/>
                          <w:sz w:val="18"/>
                          <w:szCs w:val="20"/>
                        </w:rPr>
                        <w:br/>
                      </w:r>
                    </w:p>
                    <w:p w14:paraId="2EC60A7D" w14:textId="77777777" w:rsidR="00FB44CE" w:rsidRPr="00FB44CE" w:rsidRDefault="00FB44CE" w:rsidP="00FB44CE">
                      <w:pPr>
                        <w:ind w:left="4320" w:hanging="4320"/>
                        <w:rPr>
                          <w:rFonts w:ascii="Lato Light" w:hAnsi="Lato Light" w:cstheme="minorHAnsi"/>
                          <w:sz w:val="18"/>
                          <w:szCs w:val="20"/>
                        </w:rPr>
                      </w:pPr>
                      <w:proofErr w:type="spellStart"/>
                      <w:r w:rsidRPr="00FB44CE">
                        <w:rPr>
                          <w:rFonts w:ascii="Lato Light" w:hAnsi="Lato Light" w:cstheme="minorHAnsi"/>
                          <w:sz w:val="18"/>
                          <w:szCs w:val="20"/>
                        </w:rPr>
                        <w:t>Childhelp</w:t>
                      </w:r>
                      <w:proofErr w:type="spellEnd"/>
                      <w:r w:rsidRPr="00FB44CE">
                        <w:rPr>
                          <w:rFonts w:ascii="Lato Light" w:hAnsi="Lato Light" w:cstheme="minorHAnsi"/>
                          <w:sz w:val="18"/>
                          <w:szCs w:val="20"/>
                        </w:rPr>
                        <w:t>: USA National Child Abuse Hotline</w:t>
                      </w:r>
                      <w:r w:rsidRPr="00FB44CE">
                        <w:rPr>
                          <w:rFonts w:ascii="Lato Light" w:hAnsi="Lato Light" w:cstheme="minorHAnsi"/>
                          <w:sz w:val="18"/>
                          <w:szCs w:val="20"/>
                        </w:rPr>
                        <w:tab/>
                        <w:t>1-800-4-A-CHILD</w:t>
                      </w:r>
                      <w:r w:rsidRPr="00FB44CE">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7B93D584" w14:textId="77777777" w:rsidR="00FB44CE" w:rsidRPr="00FB44CE" w:rsidRDefault="00FB44CE" w:rsidP="00FB44CE">
                      <w:pPr>
                        <w:pStyle w:val="Heading2"/>
                        <w:jc w:val="left"/>
                        <w:rPr>
                          <w:rFonts w:ascii="Lato Light" w:hAnsi="Lato Light" w:cstheme="minorHAnsi"/>
                          <w:b w:val="0"/>
                          <w:bCs w:val="0"/>
                          <w:sz w:val="18"/>
                          <w:szCs w:val="20"/>
                          <w:u w:val="none"/>
                        </w:rPr>
                      </w:pPr>
                      <w:r w:rsidRPr="00FB44CE">
                        <w:rPr>
                          <w:rFonts w:ascii="Lato Light" w:hAnsi="Lato Light" w:cstheme="minorHAnsi"/>
                          <w:sz w:val="18"/>
                          <w:szCs w:val="20"/>
                          <w:u w:val="none"/>
                        </w:rPr>
                        <w:t>Legal</w:t>
                      </w:r>
                      <w:r w:rsidRPr="00FB44CE">
                        <w:rPr>
                          <w:rFonts w:ascii="Lato Light" w:hAnsi="Lato Light" w:cstheme="minorHAnsi"/>
                          <w:b w:val="0"/>
                          <w:bCs w:val="0"/>
                          <w:sz w:val="18"/>
                          <w:szCs w:val="20"/>
                          <w:u w:val="none"/>
                        </w:rPr>
                        <w:t xml:space="preserve"> </w:t>
                      </w:r>
                      <w:r w:rsidRPr="00FB44CE">
                        <w:rPr>
                          <w:rFonts w:ascii="Lato Light" w:hAnsi="Lato Light" w:cstheme="minorHAnsi"/>
                          <w:sz w:val="18"/>
                          <w:szCs w:val="20"/>
                          <w:u w:val="none"/>
                        </w:rPr>
                        <w:t>Help</w:t>
                      </w:r>
                    </w:p>
                    <w:p w14:paraId="7173275B"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Iowa State Bar</w:t>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t>1-800-457-3729</w:t>
                      </w:r>
                      <w:r w:rsidRPr="00FB44CE">
                        <w:rPr>
                          <w:rFonts w:ascii="Lato Light" w:hAnsi="Lato Light" w:cstheme="minorHAnsi"/>
                          <w:sz w:val="18"/>
                          <w:szCs w:val="20"/>
                        </w:rPr>
                        <w:br/>
                      </w:r>
                      <w:r w:rsidRPr="00FB44CE">
                        <w:rPr>
                          <w:rFonts w:ascii="Lato Light" w:hAnsi="Lato Light" w:cstheme="minorHAnsi"/>
                          <w:sz w:val="18"/>
                          <w:szCs w:val="20"/>
                        </w:rPr>
                        <w:tab/>
                      </w:r>
                    </w:p>
                    <w:p w14:paraId="69B9B861" w14:textId="77777777" w:rsidR="00FB44CE" w:rsidRPr="00FB44CE" w:rsidRDefault="00FB44CE" w:rsidP="00FB44CE">
                      <w:pPr>
                        <w:pStyle w:val="Heading3"/>
                        <w:jc w:val="left"/>
                        <w:rPr>
                          <w:rFonts w:ascii="Lato Light" w:hAnsi="Lato Light" w:cstheme="minorHAnsi"/>
                          <w:sz w:val="18"/>
                          <w:szCs w:val="20"/>
                        </w:rPr>
                      </w:pPr>
                      <w:r w:rsidRPr="00FB44CE">
                        <w:rPr>
                          <w:rFonts w:ascii="Lato Light" w:hAnsi="Lato Light" w:cstheme="minorHAnsi"/>
                          <w:sz w:val="18"/>
                          <w:szCs w:val="20"/>
                        </w:rPr>
                        <w:t>Victim Advocacy</w:t>
                      </w:r>
                    </w:p>
                    <w:p w14:paraId="14E357DA"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IA Attorney General’s Office Crime</w:t>
                      </w:r>
                      <w:r w:rsidRPr="00FB44CE">
                        <w:rPr>
                          <w:rFonts w:ascii="Lato Light" w:hAnsi="Lato Light" w:cstheme="minorHAnsi"/>
                          <w:sz w:val="18"/>
                          <w:szCs w:val="20"/>
                        </w:rPr>
                        <w:tab/>
                      </w:r>
                      <w:r w:rsidRPr="00FB44CE">
                        <w:rPr>
                          <w:rFonts w:ascii="Lato Light" w:hAnsi="Lato Light" w:cstheme="minorHAnsi"/>
                          <w:sz w:val="18"/>
                          <w:szCs w:val="20"/>
                        </w:rPr>
                        <w:tab/>
                      </w:r>
                      <w:r w:rsidRPr="00FB44CE">
                        <w:rPr>
                          <w:rFonts w:ascii="Lato Light" w:hAnsi="Lato Light" w:cstheme="minorHAnsi"/>
                          <w:sz w:val="18"/>
                          <w:szCs w:val="20"/>
                        </w:rPr>
                        <w:tab/>
                        <w:t>1-800-373-5044</w:t>
                      </w:r>
                    </w:p>
                    <w:p w14:paraId="565F1C7C" w14:textId="77777777" w:rsidR="00FB44CE" w:rsidRPr="00FB44CE" w:rsidRDefault="00FB44CE" w:rsidP="00FB44CE">
                      <w:pPr>
                        <w:pStyle w:val="Heading1"/>
                        <w:rPr>
                          <w:rFonts w:ascii="Lato Light" w:hAnsi="Lato Light" w:cstheme="minorHAnsi"/>
                          <w:b w:val="0"/>
                          <w:bCs w:val="0"/>
                          <w:sz w:val="18"/>
                          <w:szCs w:val="20"/>
                          <w:u w:val="none"/>
                        </w:rPr>
                      </w:pPr>
                      <w:r w:rsidRPr="00FB44CE">
                        <w:rPr>
                          <w:rFonts w:ascii="Lato Light" w:hAnsi="Lato Light" w:cstheme="minorHAnsi"/>
                          <w:b w:val="0"/>
                          <w:bCs w:val="0"/>
                          <w:sz w:val="18"/>
                          <w:szCs w:val="20"/>
                          <w:u w:val="none"/>
                        </w:rPr>
                        <w:t>Victim Assistance Division</w:t>
                      </w:r>
                      <w:r w:rsidRPr="00FB44CE">
                        <w:rPr>
                          <w:rFonts w:ascii="Lato Light" w:hAnsi="Lato Light" w:cstheme="minorHAnsi"/>
                          <w:b w:val="0"/>
                          <w:bCs w:val="0"/>
                          <w:sz w:val="18"/>
                          <w:szCs w:val="20"/>
                          <w:u w:val="none"/>
                        </w:rPr>
                        <w:br/>
                      </w:r>
                    </w:p>
                    <w:p w14:paraId="116C1023" w14:textId="58628397" w:rsidR="00C91ED1" w:rsidRPr="00352134" w:rsidRDefault="00C91ED1" w:rsidP="00FB44CE">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01F2F70" w14:textId="77777777" w:rsidR="00FB44CE" w:rsidRPr="00FB44CE" w:rsidRDefault="00FB44CE" w:rsidP="00FB44CE">
                      <w:pPr>
                        <w:rPr>
                          <w:rFonts w:ascii="Lato Light" w:hAnsi="Lato Light" w:cstheme="minorHAnsi"/>
                          <w:b/>
                          <w:bCs/>
                          <w:sz w:val="18"/>
                          <w:szCs w:val="20"/>
                        </w:rPr>
                      </w:pPr>
                      <w:r w:rsidRPr="00FB44CE">
                        <w:rPr>
                          <w:rFonts w:ascii="Lato Light" w:hAnsi="Lato Light" w:cstheme="minorHAnsi"/>
                          <w:b/>
                          <w:bCs/>
                          <w:sz w:val="18"/>
                          <w:szCs w:val="20"/>
                        </w:rPr>
                        <w:t>Treatment Providers</w:t>
                      </w:r>
                    </w:p>
                    <w:p w14:paraId="276BC796"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IA. Department of Mental Health</w:t>
                      </w:r>
                      <w:r w:rsidRPr="00FB44CE">
                        <w:rPr>
                          <w:rFonts w:ascii="Lato Light" w:hAnsi="Lato Light" w:cstheme="minorHAnsi"/>
                          <w:sz w:val="18"/>
                          <w:szCs w:val="20"/>
                        </w:rPr>
                        <w:tab/>
                      </w:r>
                      <w:r w:rsidRPr="00FB44CE">
                        <w:rPr>
                          <w:rFonts w:ascii="Lato Light" w:hAnsi="Lato Light" w:cstheme="minorHAnsi"/>
                          <w:sz w:val="18"/>
                          <w:szCs w:val="20"/>
                        </w:rPr>
                        <w:tab/>
                        <w:t xml:space="preserve">          </w:t>
                      </w:r>
                      <w:r w:rsidRPr="00FB44CE">
                        <w:rPr>
                          <w:rFonts w:ascii="Lato Light" w:hAnsi="Lato Light" w:cstheme="minorHAnsi"/>
                          <w:sz w:val="18"/>
                          <w:szCs w:val="20"/>
                        </w:rPr>
                        <w:tab/>
                        <w:t>515-281-7277</w:t>
                      </w:r>
                    </w:p>
                    <w:p w14:paraId="6CD48E8B" w14:textId="77777777" w:rsidR="00FB44CE" w:rsidRPr="00FB44CE" w:rsidRDefault="00FB44CE" w:rsidP="00FB44CE">
                      <w:pPr>
                        <w:rPr>
                          <w:rFonts w:ascii="Lato Light" w:hAnsi="Lato Light" w:cstheme="minorHAnsi"/>
                          <w:sz w:val="18"/>
                          <w:szCs w:val="20"/>
                        </w:rPr>
                      </w:pPr>
                    </w:p>
                    <w:p w14:paraId="316D6E85" w14:textId="77777777" w:rsidR="00FB44CE" w:rsidRPr="00FB44CE" w:rsidRDefault="00FB44CE" w:rsidP="00FB44CE">
                      <w:pPr>
                        <w:pStyle w:val="Heading1"/>
                        <w:rPr>
                          <w:rFonts w:ascii="Lato Light" w:hAnsi="Lato Light" w:cstheme="minorHAnsi"/>
                          <w:sz w:val="18"/>
                          <w:szCs w:val="20"/>
                          <w:u w:val="none"/>
                        </w:rPr>
                      </w:pPr>
                      <w:r w:rsidRPr="00FB44CE">
                        <w:rPr>
                          <w:rFonts w:ascii="Lato Light" w:hAnsi="Lato Light" w:cstheme="minorHAnsi"/>
                          <w:sz w:val="18"/>
                          <w:szCs w:val="20"/>
                          <w:u w:val="none"/>
                        </w:rPr>
                        <w:t xml:space="preserve">Support groups for survivors and for parents </w:t>
                      </w:r>
                      <w:r w:rsidRPr="00FB44CE">
                        <w:rPr>
                          <w:rFonts w:ascii="Lato Light" w:hAnsi="Lato Light" w:cstheme="minorHAnsi"/>
                          <w:sz w:val="18"/>
                          <w:szCs w:val="20"/>
                          <w:u w:val="none"/>
                        </w:rPr>
                        <w:br/>
                        <w:t>and families of children who have been abused</w:t>
                      </w:r>
                    </w:p>
                    <w:p w14:paraId="4E35C041" w14:textId="77777777" w:rsidR="00FB44CE" w:rsidRPr="00FB44CE" w:rsidRDefault="00FB44CE" w:rsidP="00FB44CE">
                      <w:pPr>
                        <w:pStyle w:val="Header"/>
                        <w:rPr>
                          <w:rFonts w:ascii="Lato Light" w:hAnsi="Lato Light" w:cstheme="minorHAnsi"/>
                          <w:sz w:val="18"/>
                          <w:szCs w:val="20"/>
                        </w:rPr>
                      </w:pPr>
                      <w:r w:rsidRPr="00FB44CE">
                        <w:rPr>
                          <w:rFonts w:ascii="Lato Light" w:hAnsi="Lato Light" w:cstheme="minorHAnsi"/>
                          <w:sz w:val="18"/>
                          <w:szCs w:val="20"/>
                        </w:rPr>
                        <w:t xml:space="preserve">Call Sexual Assault Hotline </w:t>
                      </w:r>
                      <w:r w:rsidRPr="00FB44CE">
                        <w:rPr>
                          <w:rFonts w:ascii="Lato Light" w:hAnsi="Lato Light" w:cstheme="minorHAnsi"/>
                          <w:sz w:val="18"/>
                          <w:szCs w:val="20"/>
                        </w:rPr>
                        <w:tab/>
                        <w:t xml:space="preserve">           1-800-656-4673</w:t>
                      </w:r>
                    </w:p>
                    <w:p w14:paraId="7F1D5294" w14:textId="1DEC6EC2" w:rsidR="00FB44CE" w:rsidRDefault="00FB44CE" w:rsidP="00FB44CE">
                      <w:pPr>
                        <w:pStyle w:val="Header"/>
                        <w:rPr>
                          <w:rFonts w:ascii="Lato Light" w:hAnsi="Lato Light" w:cstheme="minorHAnsi"/>
                          <w:sz w:val="18"/>
                          <w:szCs w:val="20"/>
                        </w:rPr>
                      </w:pPr>
                      <w:r w:rsidRPr="00FB44CE">
                        <w:rPr>
                          <w:rFonts w:ascii="Lato Light" w:hAnsi="Lato Light" w:cstheme="minorHAnsi"/>
                          <w:sz w:val="18"/>
                          <w:szCs w:val="20"/>
                        </w:rPr>
                        <w:t xml:space="preserve">for current group listings in your area         </w:t>
                      </w:r>
                    </w:p>
                    <w:p w14:paraId="1261BFDA" w14:textId="77777777" w:rsidR="00FB44CE" w:rsidRPr="00FB44CE" w:rsidRDefault="00FB44CE" w:rsidP="00FB44CE">
                      <w:pPr>
                        <w:pStyle w:val="Header"/>
                        <w:rPr>
                          <w:rFonts w:ascii="Lato Light" w:hAnsi="Lato Light" w:cstheme="minorHAnsi"/>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4B09CA96" w:rsidR="0009632D" w:rsidRPr="009A57A0" w:rsidRDefault="00992FE2" w:rsidP="0009632D">
                      <w:pPr>
                        <w:rPr>
                          <w:rFonts w:ascii="Lato Light" w:hAnsi="Lato Light" w:cstheme="minorHAnsi"/>
                          <w:sz w:val="18"/>
                          <w:szCs w:val="20"/>
                        </w:rPr>
                      </w:pPr>
                      <w:hyperlink r:id="rId17" w:history="1">
                        <w:r w:rsidR="008464AC" w:rsidRPr="00792EED">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FB44CE">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992FE2" w:rsidP="0009632D">
                      <w:pPr>
                        <w:rPr>
                          <w:rFonts w:ascii="Lato Light" w:hAnsi="Lato Light" w:cstheme="minorHAnsi"/>
                          <w:sz w:val="18"/>
                          <w:szCs w:val="20"/>
                        </w:rPr>
                      </w:pPr>
                      <w:hyperlink r:id="rId18"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992FE2" w:rsidP="0009632D">
                      <w:pPr>
                        <w:pStyle w:val="Header"/>
                        <w:ind w:left="2160" w:hanging="2160"/>
                        <w:rPr>
                          <w:rFonts w:ascii="Lato Light" w:hAnsi="Lato Light" w:cstheme="minorHAnsi"/>
                          <w:sz w:val="18"/>
                          <w:szCs w:val="20"/>
                        </w:rPr>
                      </w:pPr>
                      <w:hyperlink r:id="rId19"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14FCBD5D">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DAC5"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3F349C68" w:rsidR="00BD5956" w:rsidRPr="00352134" w:rsidRDefault="00FB44CE">
                            <w:pPr>
                              <w:rPr>
                                <w:rFonts w:ascii="Futura PT Bold" w:hAnsi="Futura PT Bold" w:cstheme="minorHAnsi"/>
                                <w:color w:val="6AC395"/>
                                <w:sz w:val="40"/>
                              </w:rPr>
                            </w:pPr>
                            <w:r>
                              <w:rPr>
                                <w:rFonts w:ascii="Futura PT Bold" w:hAnsi="Futura PT Bold" w:cstheme="minorHAnsi"/>
                                <w:color w:val="6AC395"/>
                                <w:sz w:val="40"/>
                              </w:rPr>
                              <w:t>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3F349C68" w:rsidR="00BD5956" w:rsidRPr="00352134" w:rsidRDefault="00FB44CE">
                      <w:pPr>
                        <w:rPr>
                          <w:rFonts w:ascii="Futura PT Bold" w:hAnsi="Futura PT Bold" w:cstheme="minorHAnsi"/>
                          <w:color w:val="6AC395"/>
                          <w:sz w:val="40"/>
                        </w:rPr>
                      </w:pPr>
                      <w:r>
                        <w:rPr>
                          <w:rFonts w:ascii="Futura PT Bold" w:hAnsi="Futura PT Bold" w:cstheme="minorHAnsi"/>
                          <w:color w:val="6AC395"/>
                          <w:sz w:val="40"/>
                        </w:rPr>
                        <w:t>IOWA</w:t>
                      </w:r>
                    </w:p>
                  </w:txbxContent>
                </v:textbox>
              </v:shape>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51E41FC" w:rsidR="00D92534" w:rsidRPr="00352134" w:rsidRDefault="00FB44CE" w:rsidP="00D92534">
                            <w:pPr>
                              <w:rPr>
                                <w:rFonts w:ascii="Futura PT Bold" w:hAnsi="Futura PT Bold" w:cstheme="minorHAnsi"/>
                                <w:color w:val="6AC395"/>
                                <w:sz w:val="40"/>
                              </w:rPr>
                            </w:pPr>
                            <w:r>
                              <w:rPr>
                                <w:rFonts w:ascii="Futura PT Bold" w:hAnsi="Futura PT Bold" w:cstheme="minorHAnsi"/>
                                <w:color w:val="6AC395"/>
                                <w:sz w:val="40"/>
                              </w:rPr>
                              <w:t>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51E41FC" w:rsidR="00D92534" w:rsidRPr="00352134" w:rsidRDefault="00FB44CE" w:rsidP="00D92534">
                      <w:pPr>
                        <w:rPr>
                          <w:rFonts w:ascii="Futura PT Bold" w:hAnsi="Futura PT Bold" w:cstheme="minorHAnsi"/>
                          <w:color w:val="6AC395"/>
                          <w:sz w:val="40"/>
                        </w:rPr>
                      </w:pPr>
                      <w:r>
                        <w:rPr>
                          <w:rFonts w:ascii="Futura PT Bold" w:hAnsi="Futura PT Bold" w:cstheme="minorHAnsi"/>
                          <w:color w:val="6AC395"/>
                          <w:sz w:val="40"/>
                        </w:rPr>
                        <w:t>IOWA</w:t>
                      </w:r>
                    </w:p>
                  </w:txbxContent>
                </v:textbox>
              </v:shape>
            </w:pict>
          </mc:Fallback>
        </mc:AlternateContent>
      </w:r>
    </w:p>
    <w:p w14:paraId="116C0FED" w14:textId="561D3414" w:rsidR="0002104D" w:rsidRDefault="00FB44CE"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5ABD977D">
                <wp:simplePos x="0" y="0"/>
                <wp:positionH relativeFrom="column">
                  <wp:posOffset>-510540</wp:posOffset>
                </wp:positionH>
                <wp:positionV relativeFrom="paragraph">
                  <wp:posOffset>226695</wp:posOffset>
                </wp:positionV>
                <wp:extent cx="4686300"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2B60F9C5" w:rsidR="00C91ED1" w:rsidRPr="00352134" w:rsidRDefault="00FB44CE" w:rsidP="00C91ED1">
                            <w:pPr>
                              <w:pStyle w:val="Pa0"/>
                              <w:rPr>
                                <w:rFonts w:ascii="Lato Heavy" w:hAnsi="Lato Heavy" w:cstheme="minorHAnsi"/>
                                <w:color w:val="6AC395"/>
                              </w:rPr>
                            </w:pPr>
                            <w:r>
                              <w:rPr>
                                <w:rFonts w:ascii="Lato Heavy" w:hAnsi="Lato Heavy" w:cstheme="minorHAnsi"/>
                                <w:color w:val="6AC395"/>
                              </w:rPr>
                              <w:t>IOWA</w:t>
                            </w:r>
                            <w:r w:rsidR="00C91ED1" w:rsidRPr="00352134">
                              <w:rPr>
                                <w:rFonts w:ascii="Lato Heavy" w:hAnsi="Lato Heavy" w:cstheme="minorHAnsi"/>
                                <w:color w:val="6AC395"/>
                              </w:rPr>
                              <w:t xml:space="preserve"> STATE REPORTING LAWS</w:t>
                            </w:r>
                          </w:p>
                          <w:p w14:paraId="5224046C" w14:textId="77777777" w:rsidR="00FB44CE" w:rsidRDefault="00FB44CE" w:rsidP="00FB44CE">
                            <w:pPr>
                              <w:pStyle w:val="Pa0"/>
                              <w:rPr>
                                <w:rStyle w:val="Hyperlink"/>
                                <w:rFonts w:asciiTheme="minorHAnsi" w:hAnsiTheme="minorHAnsi" w:cstheme="minorHAnsi"/>
                                <w:szCs w:val="22"/>
                              </w:rPr>
                            </w:pPr>
                            <w:hyperlink r:id="rId20" w:history="1">
                              <w:r>
                                <w:rPr>
                                  <w:rStyle w:val="Hyperlink"/>
                                  <w:rFonts w:asciiTheme="minorHAnsi" w:hAnsiTheme="minorHAnsi" w:cstheme="minorHAnsi"/>
                                  <w:sz w:val="20"/>
                                  <w:szCs w:val="22"/>
                                </w:rPr>
                                <w:t>https://www.childwelfare.gov/topics/systemwide/laws-policies/state/?CWIGFunctionsaction=statestatutes:main.getResults</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E7A12A4"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Health practitioners </w:t>
                            </w:r>
                          </w:p>
                          <w:p w14:paraId="5227E87B"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Social workers or psychologists </w:t>
                            </w:r>
                          </w:p>
                          <w:p w14:paraId="2A974D2C" w14:textId="77777777" w:rsidR="00FB44CE" w:rsidRPr="00FB44CE" w:rsidRDefault="00FB44CE" w:rsidP="00FB44CE">
                            <w:pPr>
                              <w:pStyle w:val="Pa0"/>
                              <w:ind w:left="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School employees, certified paraeducators, coaches, or instructors employed by community colleges </w:t>
                            </w:r>
                          </w:p>
                          <w:p w14:paraId="67FAFC9D" w14:textId="526AB76A" w:rsidR="00FB44CE" w:rsidRPr="00FB44CE" w:rsidRDefault="00FB44CE" w:rsidP="00FB44CE">
                            <w:pPr>
                              <w:pStyle w:val="Pa0"/>
                              <w:ind w:left="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Employees or operators of health-care facilities, </w:t>
                            </w:r>
                            <w:r w:rsidRPr="00FB44CE">
                              <w:rPr>
                                <w:rFonts w:ascii="Lato Light" w:eastAsia="Times New Roman" w:hAnsi="Lato Light" w:cstheme="minorHAnsi"/>
                                <w:sz w:val="18"/>
                                <w:szCs w:val="20"/>
                              </w:rPr>
                              <w:t>childcare</w:t>
                            </w:r>
                            <w:r w:rsidRPr="00FB44CE">
                              <w:rPr>
                                <w:rFonts w:ascii="Lato Light" w:eastAsia="Times New Roman" w:hAnsi="Lato Light" w:cstheme="minorHAnsi"/>
                                <w:sz w:val="18"/>
                                <w:szCs w:val="20"/>
                              </w:rPr>
                              <w:t xml:space="preserve"> centers, Head Start programs, family development and self-sufficiency grant programs, substance abuse programs or facilities, juvenile detention or juvenile shelter care facilities, foster care facilities, or mental health centers </w:t>
                            </w:r>
                          </w:p>
                          <w:p w14:paraId="441457F0"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Employees of Department of Human Services institutions </w:t>
                            </w:r>
                          </w:p>
                          <w:p w14:paraId="1D422BDD"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Peace officers, counselors, or mental health professionals </w:t>
                            </w:r>
                          </w:p>
                          <w:p w14:paraId="7809FB75" w14:textId="0C632112" w:rsidR="008464AC"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Commercial film and photographic print processors</w:t>
                            </w:r>
                          </w:p>
                          <w:p w14:paraId="51F86AF5" w14:textId="77777777" w:rsidR="00FB44CE" w:rsidRPr="00FB44CE" w:rsidRDefault="00FB44CE" w:rsidP="00FB44CE">
                            <w:pPr>
                              <w:pStyle w:val="Pa0"/>
                              <w:ind w:firstLine="720"/>
                              <w:rPr>
                                <w:rFonts w:ascii="Lato Light" w:eastAsia="Times New Roman" w:hAnsi="Lato Light" w:cstheme="minorHAnsi"/>
                                <w:sz w:val="18"/>
                                <w:szCs w:val="20"/>
                              </w:rPr>
                            </w:pPr>
                          </w:p>
                          <w:p w14:paraId="116C104E" w14:textId="43CF0545"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18FB114" w14:textId="77777777" w:rsidR="00FB44CE" w:rsidRPr="00FB44CE" w:rsidRDefault="00FB44CE" w:rsidP="00FB44CE">
                            <w:pPr>
                              <w:pStyle w:val="Pa0"/>
                              <w:rPr>
                                <w:rFonts w:ascii="Lato Light" w:eastAsia="Times New Roman" w:hAnsi="Lato Light" w:cstheme="minorHAnsi"/>
                                <w:i/>
                                <w:iCs/>
                                <w:sz w:val="18"/>
                                <w:szCs w:val="20"/>
                              </w:rPr>
                            </w:pPr>
                            <w:r w:rsidRPr="00FB44CE">
                              <w:rPr>
                                <w:rFonts w:ascii="Lato Light" w:eastAsia="Times New Roman" w:hAnsi="Lato Light" w:cstheme="minorHAnsi"/>
                                <w:i/>
                                <w:iCs/>
                                <w:sz w:val="18"/>
                                <w:szCs w:val="20"/>
                              </w:rPr>
                              <w:t xml:space="preserve">Ann. Stat. § 232.69 </w:t>
                            </w:r>
                          </w:p>
                          <w:p w14:paraId="70891FA8" w14:textId="12DAA345" w:rsidR="00FB44CE" w:rsidRDefault="00FB44CE" w:rsidP="00FB44CE">
                            <w:pPr>
                              <w:pStyle w:val="Pa0"/>
                              <w:ind w:firstLine="720"/>
                              <w:rPr>
                                <w:rFonts w:ascii="Calibri" w:hAnsi="Calibri" w:cs="Calibri"/>
                                <w:color w:val="000000"/>
                                <w:sz w:val="20"/>
                                <w:szCs w:val="20"/>
                                <w:shd w:val="clear" w:color="auto" w:fill="FFFFFF"/>
                              </w:rPr>
                            </w:pPr>
                            <w:r w:rsidRPr="00FB44CE">
                              <w:rPr>
                                <w:rFonts w:ascii="Lato Light" w:eastAsia="Times New Roman" w:hAnsi="Lato Light" w:cstheme="minorHAnsi"/>
                                <w:sz w:val="18"/>
                                <w:szCs w:val="20"/>
                              </w:rPr>
                              <w:t>Any other person who believes that a child has been abused may report.</w:t>
                            </w:r>
                            <w:r w:rsidRPr="00FB44CE">
                              <w:rPr>
                                <w:rFonts w:ascii="Calibri" w:hAnsi="Calibri" w:cs="Calibri"/>
                                <w:color w:val="000000"/>
                                <w:sz w:val="20"/>
                                <w:szCs w:val="20"/>
                                <w:shd w:val="clear" w:color="auto" w:fill="FFFFFF"/>
                              </w:rPr>
                              <w:t xml:space="preserve"> </w:t>
                            </w:r>
                          </w:p>
                          <w:p w14:paraId="68B658B1" w14:textId="77777777" w:rsidR="00FB44CE" w:rsidRPr="00FB44CE" w:rsidRDefault="00FB44CE" w:rsidP="00FB44CE">
                            <w:pPr>
                              <w:pStyle w:val="Pa0"/>
                              <w:ind w:firstLine="720"/>
                              <w:rPr>
                                <w:rFonts w:ascii="Calibri" w:hAnsi="Calibri" w:cs="Calibri"/>
                                <w:color w:val="000000"/>
                                <w:sz w:val="20"/>
                                <w:szCs w:val="20"/>
                                <w:shd w:val="clear" w:color="auto" w:fill="FFFFFF"/>
                              </w:rPr>
                            </w:pPr>
                          </w:p>
                          <w:p w14:paraId="4C1A20E3" w14:textId="77777777" w:rsidR="00FB44CE" w:rsidRPr="0069354D" w:rsidRDefault="00FB44CE" w:rsidP="00FB44CE">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745C22A8" w14:textId="77777777" w:rsidR="00FB44CE" w:rsidRPr="00FB44CE" w:rsidRDefault="00FB44CE" w:rsidP="00FB44CE">
                            <w:pPr>
                              <w:pStyle w:val="Pa0"/>
                              <w:rPr>
                                <w:rFonts w:ascii="Lato Light" w:eastAsia="Times New Roman" w:hAnsi="Lato Light" w:cstheme="minorHAnsi"/>
                                <w:i/>
                                <w:iCs/>
                                <w:sz w:val="18"/>
                                <w:szCs w:val="20"/>
                              </w:rPr>
                            </w:pPr>
                            <w:r w:rsidRPr="00FB44CE">
                              <w:rPr>
                                <w:rFonts w:ascii="Lato Light" w:eastAsia="Times New Roman" w:hAnsi="Lato Light" w:cstheme="minorHAnsi"/>
                                <w:i/>
                                <w:iCs/>
                                <w:sz w:val="18"/>
                                <w:szCs w:val="20"/>
                              </w:rPr>
                              <w:t xml:space="preserve">Ann. Stat. § 232.70 </w:t>
                            </w:r>
                          </w:p>
                          <w:p w14:paraId="0DAA7062" w14:textId="77777777"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The employer or supervisor of a person who is a mandatory or permissive reporter shall not apply a policy, work rule, or other requirement that interferes with the person making a report of child abuse. </w:t>
                            </w:r>
                          </w:p>
                          <w:p w14:paraId="20215001" w14:textId="77777777" w:rsidR="00FB44CE" w:rsidRDefault="00FB44CE" w:rsidP="00FB44CE">
                            <w:pPr>
                              <w:ind w:left="720"/>
                              <w:rPr>
                                <w:rFonts w:asciiTheme="minorHAnsi" w:hAnsiTheme="minorHAnsi" w:cstheme="minorHAnsi"/>
                                <w:sz w:val="18"/>
                                <w:szCs w:val="18"/>
                              </w:rPr>
                            </w:pPr>
                          </w:p>
                          <w:p w14:paraId="3906FCF2" w14:textId="77777777" w:rsidR="00FB44CE" w:rsidRPr="00352134" w:rsidRDefault="00FB44CE" w:rsidP="00FB44CE">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DD9FCA7" w14:textId="77777777" w:rsidR="00FB44CE" w:rsidRPr="00FB44CE" w:rsidRDefault="00FB44CE" w:rsidP="00FB44CE">
                            <w:pPr>
                              <w:rPr>
                                <w:rFonts w:ascii="Lato Light" w:hAnsi="Lato Light" w:cstheme="minorHAnsi"/>
                                <w:i/>
                                <w:iCs/>
                                <w:sz w:val="18"/>
                                <w:szCs w:val="20"/>
                              </w:rPr>
                            </w:pPr>
                            <w:r w:rsidRPr="00FB44CE">
                              <w:rPr>
                                <w:rFonts w:ascii="Lato Light" w:hAnsi="Lato Light" w:cstheme="minorHAnsi"/>
                                <w:i/>
                                <w:iCs/>
                                <w:sz w:val="18"/>
                                <w:szCs w:val="20"/>
                              </w:rPr>
                              <w:t xml:space="preserve">Ann. Stat. §§ 232.69; 728.14 </w:t>
                            </w:r>
                          </w:p>
                          <w:p w14:paraId="6EBE641D" w14:textId="77777777"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A report is required when: </w:t>
                            </w:r>
                          </w:p>
                          <w:p w14:paraId="19139763" w14:textId="77777777"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 A reporter, in the scope of his or her professional practice or employment responsibilities, reasonably believes that a child has been abused. </w:t>
                            </w:r>
                          </w:p>
                          <w:p w14:paraId="1FA36558" w14:textId="349264D4"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 A commercial film and photographic print processor </w:t>
                            </w:r>
                            <w:r w:rsidRPr="00FB44CE">
                              <w:rPr>
                                <w:rFonts w:ascii="Lato Light" w:hAnsi="Lato Light" w:cstheme="minorHAnsi"/>
                                <w:sz w:val="18"/>
                                <w:szCs w:val="20"/>
                              </w:rPr>
                              <w:t>have</w:t>
                            </w:r>
                            <w:r w:rsidRPr="00FB44CE">
                              <w:rPr>
                                <w:rFonts w:ascii="Lato Light" w:hAnsi="Lato Light" w:cstheme="minorHAnsi"/>
                                <w:sz w:val="18"/>
                                <w:szCs w:val="20"/>
                              </w:rPr>
                              <w:t xml:space="preserve"> knowledge of or observes a visual depiction of a minor engaged in a prohibited sexual act or in the simulation of a prohibited sexual act. </w:t>
                            </w:r>
                          </w:p>
                          <w:p w14:paraId="617AFA57" w14:textId="77777777" w:rsidR="00FB44CE" w:rsidRPr="002B21F4" w:rsidRDefault="00FB44CE" w:rsidP="00FB44CE">
                            <w:pPr>
                              <w:pStyle w:val="Pa0"/>
                              <w:spacing w:line="240" w:lineRule="auto"/>
                              <w:ind w:left="720"/>
                              <w:rPr>
                                <w:rFonts w:ascii="Lato Light" w:eastAsia="Times New Roman" w:hAnsi="Lato Light" w:cstheme="minorHAnsi"/>
                                <w:sz w:val="18"/>
                                <w:szCs w:val="20"/>
                              </w:rPr>
                            </w:pPr>
                          </w:p>
                          <w:p w14:paraId="45E2B55F" w14:textId="77777777" w:rsidR="00FB44CE" w:rsidRPr="00352134" w:rsidRDefault="00FB44CE" w:rsidP="00FB44CE">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11F945A" w14:textId="77777777" w:rsidR="00FB44CE" w:rsidRPr="00FB44CE" w:rsidRDefault="00FB44CE" w:rsidP="00FB44CE">
                            <w:pPr>
                              <w:rPr>
                                <w:rFonts w:ascii="Lato Light" w:hAnsi="Lato Light" w:cstheme="minorHAnsi"/>
                                <w:i/>
                                <w:iCs/>
                                <w:sz w:val="18"/>
                                <w:szCs w:val="20"/>
                              </w:rPr>
                            </w:pPr>
                            <w:r w:rsidRPr="00FB44CE">
                              <w:rPr>
                                <w:rFonts w:ascii="Lato Light" w:hAnsi="Lato Light" w:cstheme="minorHAnsi"/>
                                <w:i/>
                                <w:iCs/>
                                <w:sz w:val="18"/>
                                <w:szCs w:val="20"/>
                              </w:rPr>
                              <w:t xml:space="preserve">Ann. Stat. § 232.74 </w:t>
                            </w:r>
                          </w:p>
                          <w:p w14:paraId="438B1E48" w14:textId="752AD0C1" w:rsid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The husband-wife or health practitioner-patient privilege does not apply to evidence regarding abuse to a child. </w:t>
                            </w:r>
                          </w:p>
                          <w:p w14:paraId="06976577" w14:textId="77777777" w:rsidR="00FB44CE" w:rsidRPr="00FB44CE" w:rsidRDefault="00FB44CE" w:rsidP="00FB44CE">
                            <w:pPr>
                              <w:ind w:left="720"/>
                              <w:rPr>
                                <w:rFonts w:ascii="Lato Light" w:hAnsi="Lato Light" w:cstheme="minorHAnsi"/>
                                <w:sz w:val="18"/>
                                <w:szCs w:val="20"/>
                              </w:rPr>
                            </w:pPr>
                          </w:p>
                          <w:p w14:paraId="723845BC" w14:textId="5DBFFA00" w:rsidR="00FB44CE" w:rsidRDefault="00FB44CE" w:rsidP="00FB44CE">
                            <w:pPr>
                              <w:pStyle w:val="Pa0"/>
                              <w:rPr>
                                <w:rFonts w:ascii="Lato Light" w:hAnsi="Lato Light"/>
                                <w:sz w:val="18"/>
                              </w:rPr>
                            </w:pPr>
                            <w:r w:rsidRPr="00352134">
                              <w:rPr>
                                <w:rFonts w:ascii="Lato Heavy" w:hAnsi="Lato Heavy" w:cstheme="minorHAnsi"/>
                                <w:color w:val="6AC395"/>
                                <w:szCs w:val="22"/>
                              </w:rPr>
                              <w:t>INCLUSION OF REPORTER’S NAME IN REPORT</w:t>
                            </w:r>
                          </w:p>
                          <w:p w14:paraId="78804CA0" w14:textId="77777777" w:rsidR="00FB44CE" w:rsidRPr="00FB44CE" w:rsidRDefault="00FB44CE" w:rsidP="00FB44CE">
                            <w:pPr>
                              <w:rPr>
                                <w:rFonts w:ascii="Lato Light" w:hAnsi="Lato Light" w:cstheme="minorHAnsi"/>
                                <w:i/>
                                <w:iCs/>
                                <w:sz w:val="18"/>
                                <w:szCs w:val="20"/>
                              </w:rPr>
                            </w:pPr>
                            <w:r w:rsidRPr="00FB44CE">
                              <w:rPr>
                                <w:rFonts w:ascii="Lato Light" w:hAnsi="Lato Light" w:cstheme="minorHAnsi"/>
                                <w:i/>
                                <w:iCs/>
                                <w:sz w:val="18"/>
                                <w:szCs w:val="20"/>
                              </w:rPr>
                              <w:t xml:space="preserve">Ann. Stat. § 232.70 </w:t>
                            </w:r>
                          </w:p>
                          <w:p w14:paraId="6D088B29" w14:textId="77777777" w:rsidR="00FB44CE" w:rsidRPr="00FB44CE" w:rsidRDefault="00FB44CE" w:rsidP="00FB44CE">
                            <w:pPr>
                              <w:ind w:firstLine="720"/>
                              <w:rPr>
                                <w:rFonts w:ascii="Lato Light" w:hAnsi="Lato Light" w:cstheme="minorHAnsi"/>
                                <w:sz w:val="18"/>
                                <w:szCs w:val="20"/>
                              </w:rPr>
                            </w:pPr>
                            <w:r w:rsidRPr="00FB44CE">
                              <w:rPr>
                                <w:rFonts w:ascii="Lato Light" w:hAnsi="Lato Light" w:cstheme="minorHAnsi"/>
                                <w:sz w:val="18"/>
                                <w:szCs w:val="20"/>
                              </w:rPr>
                              <w:t xml:space="preserve">The report shall contain the name and address of the person making the report. </w:t>
                            </w:r>
                          </w:p>
                          <w:p w14:paraId="7BAAA1E2" w14:textId="28E6AE17" w:rsidR="00FB44CE" w:rsidRPr="00FB44CE" w:rsidRDefault="00FB44CE" w:rsidP="00FB44CE">
                            <w:pPr>
                              <w:pStyle w:val="Pa0"/>
                              <w:rPr>
                                <w:rFonts w:ascii="Lato Light" w:eastAsia="Times New Roman" w:hAnsi="Lato Light" w:cstheme="minorHAnsi"/>
                                <w:sz w:val="18"/>
                                <w:szCs w:val="20"/>
                              </w:rPr>
                            </w:pPr>
                          </w:p>
                          <w:p w14:paraId="06443EE4" w14:textId="2B16D7DA" w:rsidR="00734715" w:rsidRPr="009A57A0" w:rsidRDefault="00734715" w:rsidP="00734715">
                            <w:pPr>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69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2B60F9C5" w:rsidR="00C91ED1" w:rsidRPr="00352134" w:rsidRDefault="00FB44CE" w:rsidP="00C91ED1">
                      <w:pPr>
                        <w:pStyle w:val="Pa0"/>
                        <w:rPr>
                          <w:rFonts w:ascii="Lato Heavy" w:hAnsi="Lato Heavy" w:cstheme="minorHAnsi"/>
                          <w:color w:val="6AC395"/>
                        </w:rPr>
                      </w:pPr>
                      <w:r>
                        <w:rPr>
                          <w:rFonts w:ascii="Lato Heavy" w:hAnsi="Lato Heavy" w:cstheme="minorHAnsi"/>
                          <w:color w:val="6AC395"/>
                        </w:rPr>
                        <w:t>IOWA</w:t>
                      </w:r>
                      <w:r w:rsidR="00C91ED1" w:rsidRPr="00352134">
                        <w:rPr>
                          <w:rFonts w:ascii="Lato Heavy" w:hAnsi="Lato Heavy" w:cstheme="minorHAnsi"/>
                          <w:color w:val="6AC395"/>
                        </w:rPr>
                        <w:t xml:space="preserve"> STATE REPORTING LAWS</w:t>
                      </w:r>
                    </w:p>
                    <w:p w14:paraId="5224046C" w14:textId="77777777" w:rsidR="00FB44CE" w:rsidRDefault="00FB44CE" w:rsidP="00FB44CE">
                      <w:pPr>
                        <w:pStyle w:val="Pa0"/>
                        <w:rPr>
                          <w:rStyle w:val="Hyperlink"/>
                          <w:rFonts w:asciiTheme="minorHAnsi" w:hAnsiTheme="minorHAnsi" w:cstheme="minorHAnsi"/>
                          <w:szCs w:val="22"/>
                        </w:rPr>
                      </w:pPr>
                      <w:hyperlink r:id="rId21" w:history="1">
                        <w:r>
                          <w:rPr>
                            <w:rStyle w:val="Hyperlink"/>
                            <w:rFonts w:asciiTheme="minorHAnsi" w:hAnsiTheme="minorHAnsi" w:cstheme="minorHAnsi"/>
                            <w:sz w:val="20"/>
                            <w:szCs w:val="22"/>
                          </w:rPr>
                          <w:t>https://www.childwelfare.gov/topics/systemwide/laws-policies/state/?CWIGFunctionsaction=statestatutes:main.getResults</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E7A12A4"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Health practitioners </w:t>
                      </w:r>
                    </w:p>
                    <w:p w14:paraId="5227E87B"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Social workers or psychologists </w:t>
                      </w:r>
                    </w:p>
                    <w:p w14:paraId="2A974D2C" w14:textId="77777777" w:rsidR="00FB44CE" w:rsidRPr="00FB44CE" w:rsidRDefault="00FB44CE" w:rsidP="00FB44CE">
                      <w:pPr>
                        <w:pStyle w:val="Pa0"/>
                        <w:ind w:left="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School employees, certified paraeducators, coaches, or instructors employed by community colleges </w:t>
                      </w:r>
                    </w:p>
                    <w:p w14:paraId="67FAFC9D" w14:textId="526AB76A" w:rsidR="00FB44CE" w:rsidRPr="00FB44CE" w:rsidRDefault="00FB44CE" w:rsidP="00FB44CE">
                      <w:pPr>
                        <w:pStyle w:val="Pa0"/>
                        <w:ind w:left="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Employees or operators of health-care facilities, </w:t>
                      </w:r>
                      <w:r w:rsidRPr="00FB44CE">
                        <w:rPr>
                          <w:rFonts w:ascii="Lato Light" w:eastAsia="Times New Roman" w:hAnsi="Lato Light" w:cstheme="minorHAnsi"/>
                          <w:sz w:val="18"/>
                          <w:szCs w:val="20"/>
                        </w:rPr>
                        <w:t>childcare</w:t>
                      </w:r>
                      <w:r w:rsidRPr="00FB44CE">
                        <w:rPr>
                          <w:rFonts w:ascii="Lato Light" w:eastAsia="Times New Roman" w:hAnsi="Lato Light" w:cstheme="minorHAnsi"/>
                          <w:sz w:val="18"/>
                          <w:szCs w:val="20"/>
                        </w:rPr>
                        <w:t xml:space="preserve"> centers, Head Start programs, family development and self-sufficiency grant programs, substance abuse programs or facilities, juvenile detention or juvenile shelter care facilities, foster care facilities, or mental health centers </w:t>
                      </w:r>
                    </w:p>
                    <w:p w14:paraId="441457F0"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Employees of Department of Human Services institutions </w:t>
                      </w:r>
                    </w:p>
                    <w:p w14:paraId="1D422BDD" w14:textId="77777777" w:rsidR="00FB44CE"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xml:space="preserve">• Peace officers, counselors, or mental health professionals </w:t>
                      </w:r>
                    </w:p>
                    <w:p w14:paraId="7809FB75" w14:textId="0C632112" w:rsidR="008464AC" w:rsidRPr="00FB44CE" w:rsidRDefault="00FB44CE" w:rsidP="00FB44CE">
                      <w:pPr>
                        <w:pStyle w:val="Pa0"/>
                        <w:ind w:firstLine="720"/>
                        <w:rPr>
                          <w:rFonts w:ascii="Lato Light" w:eastAsia="Times New Roman" w:hAnsi="Lato Light" w:cstheme="minorHAnsi"/>
                          <w:sz w:val="18"/>
                          <w:szCs w:val="20"/>
                        </w:rPr>
                      </w:pPr>
                      <w:r w:rsidRPr="00FB44CE">
                        <w:rPr>
                          <w:rFonts w:ascii="Lato Light" w:eastAsia="Times New Roman" w:hAnsi="Lato Light" w:cstheme="minorHAnsi"/>
                          <w:sz w:val="18"/>
                          <w:szCs w:val="20"/>
                        </w:rPr>
                        <w:t>• Commercial film and photographic print processors</w:t>
                      </w:r>
                    </w:p>
                    <w:p w14:paraId="51F86AF5" w14:textId="77777777" w:rsidR="00FB44CE" w:rsidRPr="00FB44CE" w:rsidRDefault="00FB44CE" w:rsidP="00FB44CE">
                      <w:pPr>
                        <w:pStyle w:val="Pa0"/>
                        <w:ind w:firstLine="720"/>
                        <w:rPr>
                          <w:rFonts w:ascii="Lato Light" w:eastAsia="Times New Roman" w:hAnsi="Lato Light" w:cstheme="minorHAnsi"/>
                          <w:sz w:val="18"/>
                          <w:szCs w:val="20"/>
                        </w:rPr>
                      </w:pPr>
                    </w:p>
                    <w:p w14:paraId="116C104E" w14:textId="43CF0545"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18FB114" w14:textId="77777777" w:rsidR="00FB44CE" w:rsidRPr="00FB44CE" w:rsidRDefault="00FB44CE" w:rsidP="00FB44CE">
                      <w:pPr>
                        <w:pStyle w:val="Pa0"/>
                        <w:rPr>
                          <w:rFonts w:ascii="Lato Light" w:eastAsia="Times New Roman" w:hAnsi="Lato Light" w:cstheme="minorHAnsi"/>
                          <w:i/>
                          <w:iCs/>
                          <w:sz w:val="18"/>
                          <w:szCs w:val="20"/>
                        </w:rPr>
                      </w:pPr>
                      <w:r w:rsidRPr="00FB44CE">
                        <w:rPr>
                          <w:rFonts w:ascii="Lato Light" w:eastAsia="Times New Roman" w:hAnsi="Lato Light" w:cstheme="minorHAnsi"/>
                          <w:i/>
                          <w:iCs/>
                          <w:sz w:val="18"/>
                          <w:szCs w:val="20"/>
                        </w:rPr>
                        <w:t xml:space="preserve">Ann. Stat. § 232.69 </w:t>
                      </w:r>
                    </w:p>
                    <w:p w14:paraId="70891FA8" w14:textId="12DAA345" w:rsidR="00FB44CE" w:rsidRDefault="00FB44CE" w:rsidP="00FB44CE">
                      <w:pPr>
                        <w:pStyle w:val="Pa0"/>
                        <w:ind w:firstLine="720"/>
                        <w:rPr>
                          <w:rFonts w:ascii="Calibri" w:hAnsi="Calibri" w:cs="Calibri"/>
                          <w:color w:val="000000"/>
                          <w:sz w:val="20"/>
                          <w:szCs w:val="20"/>
                          <w:shd w:val="clear" w:color="auto" w:fill="FFFFFF"/>
                        </w:rPr>
                      </w:pPr>
                      <w:r w:rsidRPr="00FB44CE">
                        <w:rPr>
                          <w:rFonts w:ascii="Lato Light" w:eastAsia="Times New Roman" w:hAnsi="Lato Light" w:cstheme="minorHAnsi"/>
                          <w:sz w:val="18"/>
                          <w:szCs w:val="20"/>
                        </w:rPr>
                        <w:t>Any other person who believes that a child has been abused may report.</w:t>
                      </w:r>
                      <w:r w:rsidRPr="00FB44CE">
                        <w:rPr>
                          <w:rFonts w:ascii="Calibri" w:hAnsi="Calibri" w:cs="Calibri"/>
                          <w:color w:val="000000"/>
                          <w:sz w:val="20"/>
                          <w:szCs w:val="20"/>
                          <w:shd w:val="clear" w:color="auto" w:fill="FFFFFF"/>
                        </w:rPr>
                        <w:t xml:space="preserve"> </w:t>
                      </w:r>
                    </w:p>
                    <w:p w14:paraId="68B658B1" w14:textId="77777777" w:rsidR="00FB44CE" w:rsidRPr="00FB44CE" w:rsidRDefault="00FB44CE" w:rsidP="00FB44CE">
                      <w:pPr>
                        <w:pStyle w:val="Pa0"/>
                        <w:ind w:firstLine="720"/>
                        <w:rPr>
                          <w:rFonts w:ascii="Calibri" w:hAnsi="Calibri" w:cs="Calibri"/>
                          <w:color w:val="000000"/>
                          <w:sz w:val="20"/>
                          <w:szCs w:val="20"/>
                          <w:shd w:val="clear" w:color="auto" w:fill="FFFFFF"/>
                        </w:rPr>
                      </w:pPr>
                    </w:p>
                    <w:p w14:paraId="4C1A20E3" w14:textId="77777777" w:rsidR="00FB44CE" w:rsidRPr="0069354D" w:rsidRDefault="00FB44CE" w:rsidP="00FB44CE">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745C22A8" w14:textId="77777777" w:rsidR="00FB44CE" w:rsidRPr="00FB44CE" w:rsidRDefault="00FB44CE" w:rsidP="00FB44CE">
                      <w:pPr>
                        <w:pStyle w:val="Pa0"/>
                        <w:rPr>
                          <w:rFonts w:ascii="Lato Light" w:eastAsia="Times New Roman" w:hAnsi="Lato Light" w:cstheme="minorHAnsi"/>
                          <w:i/>
                          <w:iCs/>
                          <w:sz w:val="18"/>
                          <w:szCs w:val="20"/>
                        </w:rPr>
                      </w:pPr>
                      <w:r w:rsidRPr="00FB44CE">
                        <w:rPr>
                          <w:rFonts w:ascii="Lato Light" w:eastAsia="Times New Roman" w:hAnsi="Lato Light" w:cstheme="minorHAnsi"/>
                          <w:i/>
                          <w:iCs/>
                          <w:sz w:val="18"/>
                          <w:szCs w:val="20"/>
                        </w:rPr>
                        <w:t xml:space="preserve">Ann. Stat. § 232.70 </w:t>
                      </w:r>
                    </w:p>
                    <w:p w14:paraId="0DAA7062" w14:textId="77777777"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The employer or supervisor of a person who is a mandatory or permissive reporter shall not apply a policy, work rule, or other requirement that interferes with the person making a report of child abuse. </w:t>
                      </w:r>
                    </w:p>
                    <w:p w14:paraId="20215001" w14:textId="77777777" w:rsidR="00FB44CE" w:rsidRDefault="00FB44CE" w:rsidP="00FB44CE">
                      <w:pPr>
                        <w:ind w:left="720"/>
                        <w:rPr>
                          <w:rFonts w:asciiTheme="minorHAnsi" w:hAnsiTheme="minorHAnsi" w:cstheme="minorHAnsi"/>
                          <w:sz w:val="18"/>
                          <w:szCs w:val="18"/>
                        </w:rPr>
                      </w:pPr>
                    </w:p>
                    <w:p w14:paraId="3906FCF2" w14:textId="77777777" w:rsidR="00FB44CE" w:rsidRPr="00352134" w:rsidRDefault="00FB44CE" w:rsidP="00FB44CE">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DD9FCA7" w14:textId="77777777" w:rsidR="00FB44CE" w:rsidRPr="00FB44CE" w:rsidRDefault="00FB44CE" w:rsidP="00FB44CE">
                      <w:pPr>
                        <w:rPr>
                          <w:rFonts w:ascii="Lato Light" w:hAnsi="Lato Light" w:cstheme="minorHAnsi"/>
                          <w:i/>
                          <w:iCs/>
                          <w:sz w:val="18"/>
                          <w:szCs w:val="20"/>
                        </w:rPr>
                      </w:pPr>
                      <w:r w:rsidRPr="00FB44CE">
                        <w:rPr>
                          <w:rFonts w:ascii="Lato Light" w:hAnsi="Lato Light" w:cstheme="minorHAnsi"/>
                          <w:i/>
                          <w:iCs/>
                          <w:sz w:val="18"/>
                          <w:szCs w:val="20"/>
                        </w:rPr>
                        <w:t xml:space="preserve">Ann. Stat. §§ 232.69; 728.14 </w:t>
                      </w:r>
                    </w:p>
                    <w:p w14:paraId="6EBE641D" w14:textId="77777777"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A report is required when: </w:t>
                      </w:r>
                    </w:p>
                    <w:p w14:paraId="19139763" w14:textId="77777777"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 A reporter, in the scope of his or her professional practice or employment responsibilities, reasonably believes that a child has been abused. </w:t>
                      </w:r>
                    </w:p>
                    <w:p w14:paraId="1FA36558" w14:textId="349264D4" w:rsidR="00FB44CE" w:rsidRP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 A commercial film and photographic print processor </w:t>
                      </w:r>
                      <w:r w:rsidRPr="00FB44CE">
                        <w:rPr>
                          <w:rFonts w:ascii="Lato Light" w:hAnsi="Lato Light" w:cstheme="minorHAnsi"/>
                          <w:sz w:val="18"/>
                          <w:szCs w:val="20"/>
                        </w:rPr>
                        <w:t>have</w:t>
                      </w:r>
                      <w:r w:rsidRPr="00FB44CE">
                        <w:rPr>
                          <w:rFonts w:ascii="Lato Light" w:hAnsi="Lato Light" w:cstheme="minorHAnsi"/>
                          <w:sz w:val="18"/>
                          <w:szCs w:val="20"/>
                        </w:rPr>
                        <w:t xml:space="preserve"> knowledge of or observes a visual depiction of a minor engaged in a prohibited sexual act or in the simulation of a prohibited sexual act. </w:t>
                      </w:r>
                    </w:p>
                    <w:p w14:paraId="617AFA57" w14:textId="77777777" w:rsidR="00FB44CE" w:rsidRPr="002B21F4" w:rsidRDefault="00FB44CE" w:rsidP="00FB44CE">
                      <w:pPr>
                        <w:pStyle w:val="Pa0"/>
                        <w:spacing w:line="240" w:lineRule="auto"/>
                        <w:ind w:left="720"/>
                        <w:rPr>
                          <w:rFonts w:ascii="Lato Light" w:eastAsia="Times New Roman" w:hAnsi="Lato Light" w:cstheme="minorHAnsi"/>
                          <w:sz w:val="18"/>
                          <w:szCs w:val="20"/>
                        </w:rPr>
                      </w:pPr>
                    </w:p>
                    <w:p w14:paraId="45E2B55F" w14:textId="77777777" w:rsidR="00FB44CE" w:rsidRPr="00352134" w:rsidRDefault="00FB44CE" w:rsidP="00FB44CE">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11F945A" w14:textId="77777777" w:rsidR="00FB44CE" w:rsidRPr="00FB44CE" w:rsidRDefault="00FB44CE" w:rsidP="00FB44CE">
                      <w:pPr>
                        <w:rPr>
                          <w:rFonts w:ascii="Lato Light" w:hAnsi="Lato Light" w:cstheme="minorHAnsi"/>
                          <w:i/>
                          <w:iCs/>
                          <w:sz w:val="18"/>
                          <w:szCs w:val="20"/>
                        </w:rPr>
                      </w:pPr>
                      <w:r w:rsidRPr="00FB44CE">
                        <w:rPr>
                          <w:rFonts w:ascii="Lato Light" w:hAnsi="Lato Light" w:cstheme="minorHAnsi"/>
                          <w:i/>
                          <w:iCs/>
                          <w:sz w:val="18"/>
                          <w:szCs w:val="20"/>
                        </w:rPr>
                        <w:t xml:space="preserve">Ann. Stat. § 232.74 </w:t>
                      </w:r>
                    </w:p>
                    <w:p w14:paraId="438B1E48" w14:textId="752AD0C1" w:rsidR="00FB44CE" w:rsidRDefault="00FB44CE" w:rsidP="00FB44CE">
                      <w:pPr>
                        <w:ind w:left="720"/>
                        <w:rPr>
                          <w:rFonts w:ascii="Lato Light" w:hAnsi="Lato Light" w:cstheme="minorHAnsi"/>
                          <w:sz w:val="18"/>
                          <w:szCs w:val="20"/>
                        </w:rPr>
                      </w:pPr>
                      <w:r w:rsidRPr="00FB44CE">
                        <w:rPr>
                          <w:rFonts w:ascii="Lato Light" w:hAnsi="Lato Light" w:cstheme="minorHAnsi"/>
                          <w:sz w:val="18"/>
                          <w:szCs w:val="20"/>
                        </w:rPr>
                        <w:t xml:space="preserve">The husband-wife or health practitioner-patient privilege does not apply to evidence regarding abuse to a child. </w:t>
                      </w:r>
                    </w:p>
                    <w:p w14:paraId="06976577" w14:textId="77777777" w:rsidR="00FB44CE" w:rsidRPr="00FB44CE" w:rsidRDefault="00FB44CE" w:rsidP="00FB44CE">
                      <w:pPr>
                        <w:ind w:left="720"/>
                        <w:rPr>
                          <w:rFonts w:ascii="Lato Light" w:hAnsi="Lato Light" w:cstheme="minorHAnsi"/>
                          <w:sz w:val="18"/>
                          <w:szCs w:val="20"/>
                        </w:rPr>
                      </w:pPr>
                    </w:p>
                    <w:p w14:paraId="723845BC" w14:textId="5DBFFA00" w:rsidR="00FB44CE" w:rsidRDefault="00FB44CE" w:rsidP="00FB44CE">
                      <w:pPr>
                        <w:pStyle w:val="Pa0"/>
                        <w:rPr>
                          <w:rFonts w:ascii="Lato Light" w:hAnsi="Lato Light"/>
                          <w:sz w:val="18"/>
                        </w:rPr>
                      </w:pPr>
                      <w:r w:rsidRPr="00352134">
                        <w:rPr>
                          <w:rFonts w:ascii="Lato Heavy" w:hAnsi="Lato Heavy" w:cstheme="minorHAnsi"/>
                          <w:color w:val="6AC395"/>
                          <w:szCs w:val="22"/>
                        </w:rPr>
                        <w:t>INCLUSION OF REPORTER’S NAME IN REPORT</w:t>
                      </w:r>
                    </w:p>
                    <w:p w14:paraId="78804CA0" w14:textId="77777777" w:rsidR="00FB44CE" w:rsidRPr="00FB44CE" w:rsidRDefault="00FB44CE" w:rsidP="00FB44CE">
                      <w:pPr>
                        <w:rPr>
                          <w:rFonts w:ascii="Lato Light" w:hAnsi="Lato Light" w:cstheme="minorHAnsi"/>
                          <w:i/>
                          <w:iCs/>
                          <w:sz w:val="18"/>
                          <w:szCs w:val="20"/>
                        </w:rPr>
                      </w:pPr>
                      <w:r w:rsidRPr="00FB44CE">
                        <w:rPr>
                          <w:rFonts w:ascii="Lato Light" w:hAnsi="Lato Light" w:cstheme="minorHAnsi"/>
                          <w:i/>
                          <w:iCs/>
                          <w:sz w:val="18"/>
                          <w:szCs w:val="20"/>
                        </w:rPr>
                        <w:t xml:space="preserve">Ann. Stat. § 232.70 </w:t>
                      </w:r>
                    </w:p>
                    <w:p w14:paraId="6D088B29" w14:textId="77777777" w:rsidR="00FB44CE" w:rsidRPr="00FB44CE" w:rsidRDefault="00FB44CE" w:rsidP="00FB44CE">
                      <w:pPr>
                        <w:ind w:firstLine="720"/>
                        <w:rPr>
                          <w:rFonts w:ascii="Lato Light" w:hAnsi="Lato Light" w:cstheme="minorHAnsi"/>
                          <w:sz w:val="18"/>
                          <w:szCs w:val="20"/>
                        </w:rPr>
                      </w:pPr>
                      <w:r w:rsidRPr="00FB44CE">
                        <w:rPr>
                          <w:rFonts w:ascii="Lato Light" w:hAnsi="Lato Light" w:cstheme="minorHAnsi"/>
                          <w:sz w:val="18"/>
                          <w:szCs w:val="20"/>
                        </w:rPr>
                        <w:t xml:space="preserve">The report shall contain the name and address of the person making the report. </w:t>
                      </w:r>
                    </w:p>
                    <w:p w14:paraId="7BAAA1E2" w14:textId="28E6AE17" w:rsidR="00FB44CE" w:rsidRPr="00FB44CE" w:rsidRDefault="00FB44CE" w:rsidP="00FB44CE">
                      <w:pPr>
                        <w:pStyle w:val="Pa0"/>
                        <w:rPr>
                          <w:rFonts w:ascii="Lato Light" w:eastAsia="Times New Roman" w:hAnsi="Lato Light" w:cstheme="minorHAnsi"/>
                          <w:sz w:val="18"/>
                          <w:szCs w:val="20"/>
                        </w:rPr>
                      </w:pPr>
                    </w:p>
                    <w:p w14:paraId="06443EE4" w14:textId="2B16D7DA" w:rsidR="00734715" w:rsidRPr="009A57A0" w:rsidRDefault="00734715" w:rsidP="00734715">
                      <w:pPr>
                        <w:rPr>
                          <w:rFonts w:ascii="Lato Light" w:hAnsi="Lato Light" w:cstheme="minorHAnsi"/>
                          <w:color w:val="211D1E"/>
                          <w:sz w:val="20"/>
                          <w:szCs w:val="22"/>
                        </w:rPr>
                      </w:pPr>
                    </w:p>
                  </w:txbxContent>
                </v:textbox>
              </v:shape>
            </w:pict>
          </mc:Fallback>
        </mc:AlternateContent>
      </w:r>
    </w:p>
    <w:p w14:paraId="116C0FEE" w14:textId="2A2B31AB"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2807AD3D">
                <wp:simplePos x="0" y="0"/>
                <wp:positionH relativeFrom="column">
                  <wp:posOffset>4194810</wp:posOffset>
                </wp:positionH>
                <wp:positionV relativeFrom="paragraph">
                  <wp:posOffset>36830</wp:posOffset>
                </wp:positionV>
                <wp:extent cx="2204343" cy="3112770"/>
                <wp:effectExtent l="19050" t="19050" r="24765" b="11430"/>
                <wp:wrapNone/>
                <wp:docPr id="11" name="Rectangle 11"/>
                <wp:cNvGraphicFramePr/>
                <a:graphic xmlns:a="http://schemas.openxmlformats.org/drawingml/2006/main">
                  <a:graphicData uri="http://schemas.microsoft.com/office/word/2010/wordprocessingShape">
                    <wps:wsp>
                      <wps:cNvSpPr/>
                      <wps:spPr>
                        <a:xfrm>
                          <a:off x="0" y="0"/>
                          <a:ext cx="2204343" cy="311277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C14A" id="Rectangle 11" o:spid="_x0000_s1026" style="position:absolute;margin-left:330.3pt;margin-top:2.9pt;width:173.55pt;height:24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" filled="f" strokecolor="#6ac395" strokeweight="3pt"/>
            </w:pict>
          </mc:Fallback>
        </mc:AlternateContent>
      </w:r>
    </w:p>
    <w:p w14:paraId="116C0FEF" w14:textId="471DD147" w:rsidR="0002104D" w:rsidRPr="0002104D" w:rsidRDefault="00FB44CE"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78660FA">
                <wp:simplePos x="0" y="0"/>
                <wp:positionH relativeFrom="column">
                  <wp:posOffset>4309110</wp:posOffset>
                </wp:positionH>
                <wp:positionV relativeFrom="paragraph">
                  <wp:posOffset>5715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7AF2880C"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FB44CE">
                              <w:rPr>
                                <w:rFonts w:ascii="Futura PT Bold" w:hAnsi="Futura PT Bold" w:cstheme="minorHAnsi"/>
                                <w:bCs/>
                                <w:color w:val="6AC395"/>
                                <w:sz w:val="26"/>
                                <w:szCs w:val="26"/>
                              </w:rPr>
                              <w:t>IOWA</w:t>
                            </w:r>
                          </w:p>
                          <w:p w14:paraId="49EB1CCE" w14:textId="77777777" w:rsidR="008464AC" w:rsidRPr="00FB44CE" w:rsidRDefault="008464AC" w:rsidP="008464AC">
                            <w:pPr>
                              <w:rPr>
                                <w:rFonts w:ascii="Lato Light" w:hAnsi="Lato Light" w:cstheme="minorHAnsi"/>
                                <w:sz w:val="18"/>
                                <w:szCs w:val="20"/>
                              </w:rPr>
                            </w:pPr>
                          </w:p>
                          <w:p w14:paraId="37AE2B00"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If you believe the child is in imminent danger, call 911 immediately.</w:t>
                            </w:r>
                          </w:p>
                          <w:p w14:paraId="2FB461D6" w14:textId="77777777" w:rsidR="00FB44CE" w:rsidRPr="00FB44CE" w:rsidRDefault="00FB44CE" w:rsidP="00FB44CE">
                            <w:pPr>
                              <w:rPr>
                                <w:rFonts w:ascii="Lato Light" w:hAnsi="Lato Light" w:cstheme="minorHAnsi"/>
                                <w:sz w:val="18"/>
                                <w:szCs w:val="20"/>
                              </w:rPr>
                            </w:pPr>
                          </w:p>
                          <w:p w14:paraId="361A297B"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 xml:space="preserve">Call the Abuse Hotline at </w:t>
                            </w:r>
                          </w:p>
                          <w:p w14:paraId="24B62C40" w14:textId="77777777" w:rsidR="00FB44CE" w:rsidRPr="00FB44CE" w:rsidRDefault="00FB44CE" w:rsidP="00FB44CE">
                            <w:pPr>
                              <w:rPr>
                                <w:rFonts w:ascii="Lato Light" w:hAnsi="Lato Light" w:cstheme="minorHAnsi"/>
                                <w:b/>
                                <w:bCs/>
                                <w:sz w:val="18"/>
                                <w:szCs w:val="20"/>
                              </w:rPr>
                            </w:pPr>
                            <w:r w:rsidRPr="00FB44CE">
                              <w:rPr>
                                <w:rFonts w:ascii="Lato Light" w:hAnsi="Lato Light" w:cstheme="minorHAnsi"/>
                                <w:b/>
                                <w:bCs/>
                                <w:sz w:val="18"/>
                                <w:szCs w:val="20"/>
                              </w:rPr>
                              <w:t>1-800-362-2178</w:t>
                            </w:r>
                          </w:p>
                          <w:p w14:paraId="7BCC618C" w14:textId="77777777" w:rsidR="00FB44CE" w:rsidRPr="00FB44CE" w:rsidRDefault="00FB44CE" w:rsidP="00FB44CE">
                            <w:pPr>
                              <w:rPr>
                                <w:rFonts w:ascii="Lato Light" w:hAnsi="Lato Light" w:cstheme="minorHAnsi"/>
                                <w:sz w:val="18"/>
                                <w:szCs w:val="20"/>
                              </w:rPr>
                            </w:pPr>
                          </w:p>
                          <w:p w14:paraId="6AC730F1" w14:textId="77777777" w:rsidR="00FB44CE" w:rsidRPr="00FB44CE" w:rsidRDefault="00FB44CE" w:rsidP="00FB44CE">
                            <w:pPr>
                              <w:rPr>
                                <w:rFonts w:ascii="Lato Light" w:hAnsi="Lato Light" w:cstheme="minorHAnsi"/>
                                <w:b/>
                                <w:bCs/>
                                <w:sz w:val="18"/>
                                <w:szCs w:val="20"/>
                              </w:rPr>
                            </w:pPr>
                            <w:r w:rsidRPr="00FB44CE">
                              <w:rPr>
                                <w:rFonts w:ascii="Lato Light" w:hAnsi="Lato Light" w:cstheme="minorHAnsi"/>
                                <w:b/>
                                <w:bCs/>
                                <w:sz w:val="18"/>
                                <w:szCs w:val="20"/>
                              </w:rPr>
                              <w:t>To access mandated</w:t>
                            </w:r>
                          </w:p>
                          <w:p w14:paraId="76AD7BC4"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 xml:space="preserve"> </w:t>
                            </w:r>
                            <w:r w:rsidRPr="00FB44CE">
                              <w:rPr>
                                <w:rFonts w:ascii="Lato Light" w:hAnsi="Lato Light" w:cstheme="minorHAnsi"/>
                                <w:b/>
                                <w:bCs/>
                                <w:sz w:val="18"/>
                                <w:szCs w:val="20"/>
                              </w:rPr>
                              <w:t>reporter training:</w:t>
                            </w:r>
                            <w:r w:rsidRPr="00FB44CE">
                              <w:rPr>
                                <w:rFonts w:ascii="Lato Light" w:hAnsi="Lato Light" w:cstheme="minorHAnsi"/>
                                <w:sz w:val="18"/>
                                <w:szCs w:val="20"/>
                              </w:rPr>
                              <w:t xml:space="preserve"> https://www.atrainceu.com/course/iowa-child-abuse-a-guide-for-mandatory-reporters-126</w:t>
                            </w:r>
                          </w:p>
                          <w:p w14:paraId="787215E5" w14:textId="77777777" w:rsidR="00FB44CE" w:rsidRPr="00FB44CE" w:rsidRDefault="00FB44CE" w:rsidP="00FB44CE">
                            <w:pPr>
                              <w:pStyle w:val="Pa0"/>
                            </w:pPr>
                          </w:p>
                          <w:p w14:paraId="4DD90C18" w14:textId="77777777" w:rsidR="00171EE6" w:rsidRPr="00FB44CE" w:rsidRDefault="00171EE6" w:rsidP="00171EE6">
                            <w:pPr>
                              <w:rPr>
                                <w:rFonts w:ascii="Lato Light" w:hAnsi="Lato Light"/>
                                <w:sz w:val="22"/>
                              </w:rPr>
                            </w:pPr>
                          </w:p>
                          <w:p w14:paraId="116C1067" w14:textId="77777777" w:rsidR="0002104D" w:rsidRPr="00FB44CE"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39.3pt;margin-top:.4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" filled="f" stroked="f" strokeweight=".5pt">
                <v:textbox>
                  <w:txbxContent>
                    <w:p w14:paraId="116C105C" w14:textId="7AF2880C"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FB44CE">
                        <w:rPr>
                          <w:rFonts w:ascii="Futura PT Bold" w:hAnsi="Futura PT Bold" w:cstheme="minorHAnsi"/>
                          <w:bCs/>
                          <w:color w:val="6AC395"/>
                          <w:sz w:val="26"/>
                          <w:szCs w:val="26"/>
                        </w:rPr>
                        <w:t>IOWA</w:t>
                      </w:r>
                    </w:p>
                    <w:p w14:paraId="49EB1CCE" w14:textId="77777777" w:rsidR="008464AC" w:rsidRPr="00FB44CE" w:rsidRDefault="008464AC" w:rsidP="008464AC">
                      <w:pPr>
                        <w:rPr>
                          <w:rFonts w:ascii="Lato Light" w:hAnsi="Lato Light" w:cstheme="minorHAnsi"/>
                          <w:sz w:val="18"/>
                          <w:szCs w:val="20"/>
                        </w:rPr>
                      </w:pPr>
                    </w:p>
                    <w:p w14:paraId="37AE2B00"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If you believe the child is in imminent danger, call 911 immediately.</w:t>
                      </w:r>
                    </w:p>
                    <w:p w14:paraId="2FB461D6" w14:textId="77777777" w:rsidR="00FB44CE" w:rsidRPr="00FB44CE" w:rsidRDefault="00FB44CE" w:rsidP="00FB44CE">
                      <w:pPr>
                        <w:rPr>
                          <w:rFonts w:ascii="Lato Light" w:hAnsi="Lato Light" w:cstheme="minorHAnsi"/>
                          <w:sz w:val="18"/>
                          <w:szCs w:val="20"/>
                        </w:rPr>
                      </w:pPr>
                    </w:p>
                    <w:p w14:paraId="361A297B"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 xml:space="preserve">Call the Abuse Hotline at </w:t>
                      </w:r>
                    </w:p>
                    <w:p w14:paraId="24B62C40" w14:textId="77777777" w:rsidR="00FB44CE" w:rsidRPr="00FB44CE" w:rsidRDefault="00FB44CE" w:rsidP="00FB44CE">
                      <w:pPr>
                        <w:rPr>
                          <w:rFonts w:ascii="Lato Light" w:hAnsi="Lato Light" w:cstheme="minorHAnsi"/>
                          <w:b/>
                          <w:bCs/>
                          <w:sz w:val="18"/>
                          <w:szCs w:val="20"/>
                        </w:rPr>
                      </w:pPr>
                      <w:r w:rsidRPr="00FB44CE">
                        <w:rPr>
                          <w:rFonts w:ascii="Lato Light" w:hAnsi="Lato Light" w:cstheme="minorHAnsi"/>
                          <w:b/>
                          <w:bCs/>
                          <w:sz w:val="18"/>
                          <w:szCs w:val="20"/>
                        </w:rPr>
                        <w:t>1-800-362-2178</w:t>
                      </w:r>
                    </w:p>
                    <w:p w14:paraId="7BCC618C" w14:textId="77777777" w:rsidR="00FB44CE" w:rsidRPr="00FB44CE" w:rsidRDefault="00FB44CE" w:rsidP="00FB44CE">
                      <w:pPr>
                        <w:rPr>
                          <w:rFonts w:ascii="Lato Light" w:hAnsi="Lato Light" w:cstheme="minorHAnsi"/>
                          <w:sz w:val="18"/>
                          <w:szCs w:val="20"/>
                        </w:rPr>
                      </w:pPr>
                    </w:p>
                    <w:p w14:paraId="6AC730F1" w14:textId="77777777" w:rsidR="00FB44CE" w:rsidRPr="00FB44CE" w:rsidRDefault="00FB44CE" w:rsidP="00FB44CE">
                      <w:pPr>
                        <w:rPr>
                          <w:rFonts w:ascii="Lato Light" w:hAnsi="Lato Light" w:cstheme="minorHAnsi"/>
                          <w:b/>
                          <w:bCs/>
                          <w:sz w:val="18"/>
                          <w:szCs w:val="20"/>
                        </w:rPr>
                      </w:pPr>
                      <w:r w:rsidRPr="00FB44CE">
                        <w:rPr>
                          <w:rFonts w:ascii="Lato Light" w:hAnsi="Lato Light" w:cstheme="minorHAnsi"/>
                          <w:b/>
                          <w:bCs/>
                          <w:sz w:val="18"/>
                          <w:szCs w:val="20"/>
                        </w:rPr>
                        <w:t>To access mandated</w:t>
                      </w:r>
                    </w:p>
                    <w:p w14:paraId="76AD7BC4" w14:textId="77777777" w:rsidR="00FB44CE" w:rsidRPr="00FB44CE" w:rsidRDefault="00FB44CE" w:rsidP="00FB44CE">
                      <w:pPr>
                        <w:rPr>
                          <w:rFonts w:ascii="Lato Light" w:hAnsi="Lato Light" w:cstheme="minorHAnsi"/>
                          <w:sz w:val="18"/>
                          <w:szCs w:val="20"/>
                        </w:rPr>
                      </w:pPr>
                      <w:r w:rsidRPr="00FB44CE">
                        <w:rPr>
                          <w:rFonts w:ascii="Lato Light" w:hAnsi="Lato Light" w:cstheme="minorHAnsi"/>
                          <w:sz w:val="18"/>
                          <w:szCs w:val="20"/>
                        </w:rPr>
                        <w:t xml:space="preserve"> </w:t>
                      </w:r>
                      <w:r w:rsidRPr="00FB44CE">
                        <w:rPr>
                          <w:rFonts w:ascii="Lato Light" w:hAnsi="Lato Light" w:cstheme="minorHAnsi"/>
                          <w:b/>
                          <w:bCs/>
                          <w:sz w:val="18"/>
                          <w:szCs w:val="20"/>
                        </w:rPr>
                        <w:t>reporter training:</w:t>
                      </w:r>
                      <w:r w:rsidRPr="00FB44CE">
                        <w:rPr>
                          <w:rFonts w:ascii="Lato Light" w:hAnsi="Lato Light" w:cstheme="minorHAnsi"/>
                          <w:sz w:val="18"/>
                          <w:szCs w:val="20"/>
                        </w:rPr>
                        <w:t xml:space="preserve"> https://www.atrainceu.com/course/iowa-child-abuse-a-guide-for-mandatory-reporters-126</w:t>
                      </w:r>
                    </w:p>
                    <w:p w14:paraId="787215E5" w14:textId="77777777" w:rsidR="00FB44CE" w:rsidRPr="00FB44CE" w:rsidRDefault="00FB44CE" w:rsidP="00FB44CE">
                      <w:pPr>
                        <w:pStyle w:val="Pa0"/>
                      </w:pPr>
                    </w:p>
                    <w:p w14:paraId="4DD90C18" w14:textId="77777777" w:rsidR="00171EE6" w:rsidRPr="00FB44CE" w:rsidRDefault="00171EE6" w:rsidP="00171EE6">
                      <w:pPr>
                        <w:rPr>
                          <w:rFonts w:ascii="Lato Light" w:hAnsi="Lato Light"/>
                          <w:sz w:val="22"/>
                        </w:rPr>
                      </w:pPr>
                    </w:p>
                    <w:p w14:paraId="116C1067" w14:textId="77777777" w:rsidR="0002104D" w:rsidRPr="00FB44CE" w:rsidRDefault="0002104D" w:rsidP="00171EE6">
                      <w:pPr>
                        <w:pStyle w:val="Pa0"/>
                        <w:rPr>
                          <w:rFonts w:ascii="Lato Light" w:hAnsi="Lato Light"/>
                          <w:sz w:val="22"/>
                        </w:rPr>
                      </w:pPr>
                    </w:p>
                  </w:txbxContent>
                </v:textbox>
              </v:shape>
            </w:pict>
          </mc:Fallback>
        </mc:AlternateContent>
      </w:r>
    </w:p>
    <w:p w14:paraId="116C0FF0" w14:textId="369747AF" w:rsidR="00674F76" w:rsidRDefault="00674F76" w:rsidP="0002104D">
      <w:pPr>
        <w:pStyle w:val="Pa0"/>
        <w:jc w:val="center"/>
        <w:rPr>
          <w:rFonts w:asciiTheme="minorHAnsi" w:hAnsiTheme="minorHAnsi" w:cstheme="minorHAnsi"/>
          <w:b/>
          <w:color w:val="211D1E"/>
          <w:sz w:val="22"/>
        </w:rPr>
      </w:pPr>
    </w:p>
    <w:p w14:paraId="424C50C9" w14:textId="226CE870"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64580BD7">
                <wp:simplePos x="0" y="0"/>
                <wp:positionH relativeFrom="page">
                  <wp:posOffset>609600</wp:posOffset>
                </wp:positionH>
                <wp:positionV relativeFrom="paragraph">
                  <wp:posOffset>716280</wp:posOffset>
                </wp:positionV>
                <wp:extent cx="667512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239125"/>
                        </a:xfrm>
                        <a:prstGeom prst="rect">
                          <a:avLst/>
                        </a:prstGeom>
                        <a:noFill/>
                        <a:ln w="9525">
                          <a:noFill/>
                          <a:miter lim="800000"/>
                          <a:headEnd/>
                          <a:tailEnd/>
                        </a:ln>
                      </wps:spPr>
                      <wps:txbx>
                        <w:txbxContent>
                          <w:p w14:paraId="6D40BF2F" w14:textId="77777777" w:rsidR="00C24BE1" w:rsidRPr="002B21F4" w:rsidRDefault="00C24BE1" w:rsidP="002B21F4">
                            <w:pPr>
                              <w:ind w:left="720"/>
                              <w:rPr>
                                <w:rFonts w:ascii="Lato Light" w:hAnsi="Lato Light" w:cstheme="minorHAnsi"/>
                                <w:sz w:val="18"/>
                                <w:szCs w:val="20"/>
                              </w:rPr>
                            </w:pPr>
                          </w:p>
                          <w:p w14:paraId="0E49DFA2" w14:textId="77777777" w:rsidR="00C24BE1" w:rsidRPr="000745A1" w:rsidRDefault="00C24BE1" w:rsidP="00C24BE1">
                            <w:pPr>
                              <w:pStyle w:val="Pa0"/>
                              <w:ind w:left="720"/>
                              <w:rPr>
                                <w:rFonts w:ascii="Lato Light" w:hAnsi="Lato Light" w:cstheme="minorHAnsi"/>
                                <w:i/>
                                <w:color w:val="211D1E"/>
                                <w:sz w:val="14"/>
                                <w:szCs w:val="22"/>
                              </w:rPr>
                            </w:pPr>
                          </w:p>
                          <w:p w14:paraId="00C2EB86" w14:textId="77777777" w:rsidR="00FB44CE" w:rsidRPr="00FB44CE" w:rsidRDefault="0069354D" w:rsidP="00FB44CE">
                            <w:pPr>
                              <w:rPr>
                                <w:rFonts w:ascii="Lato Light" w:hAnsi="Lato Light" w:cstheme="minorHAnsi"/>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FB44CE" w:rsidRPr="00FB44CE">
                              <w:rPr>
                                <w:rFonts w:ascii="Lato Light" w:hAnsi="Lato Light" w:cstheme="minorHAnsi"/>
                                <w:i/>
                                <w:iCs/>
                                <w:sz w:val="18"/>
                                <w:szCs w:val="20"/>
                              </w:rPr>
                              <w:t>Ann. Stat. § 232.71B</w:t>
                            </w:r>
                            <w:r w:rsidR="00FB44CE" w:rsidRPr="00FB44CE">
                              <w:rPr>
                                <w:rFonts w:ascii="Lato Light" w:hAnsi="Lato Light" w:cstheme="minorHAnsi"/>
                                <w:sz w:val="18"/>
                                <w:szCs w:val="20"/>
                              </w:rPr>
                              <w:t xml:space="preserve"> </w:t>
                            </w:r>
                          </w:p>
                          <w:p w14:paraId="50D21F96" w14:textId="77777777" w:rsidR="00FB44CE" w:rsidRPr="00FB44CE" w:rsidRDefault="00FB44CE" w:rsidP="00FB44CE">
                            <w:pPr>
                              <w:ind w:firstLine="720"/>
                              <w:rPr>
                                <w:rFonts w:ascii="Lato Light" w:hAnsi="Lato Light" w:cstheme="minorHAnsi"/>
                                <w:sz w:val="18"/>
                                <w:szCs w:val="20"/>
                              </w:rPr>
                            </w:pPr>
                            <w:r w:rsidRPr="00FB44CE">
                              <w:rPr>
                                <w:rFonts w:ascii="Lato Light" w:hAnsi="Lato Light" w:cstheme="minorHAnsi"/>
                                <w:sz w:val="18"/>
                                <w:szCs w:val="20"/>
                              </w:rPr>
                              <w:t>The departm</w:t>
                            </w:r>
                            <w:bookmarkStart w:id="0" w:name="_GoBack"/>
                            <w:bookmarkEnd w:id="0"/>
                            <w:r w:rsidRPr="00FB44CE">
                              <w:rPr>
                                <w:rFonts w:ascii="Lato Light" w:hAnsi="Lato Light" w:cstheme="minorHAnsi"/>
                                <w:sz w:val="18"/>
                                <w:szCs w:val="20"/>
                              </w:rPr>
                              <w:t>ent shall not reveal the identity of the reporter to the subject of the report.</w:t>
                            </w:r>
                          </w:p>
                          <w:p w14:paraId="31213AB5" w14:textId="11BFA8FF" w:rsidR="0069354D" w:rsidRPr="009A57A0" w:rsidRDefault="0069354D" w:rsidP="00FB44CE">
                            <w:pPr>
                              <w:pStyle w:val="Pa0"/>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48pt;margin-top:56.4pt;width:525.6pt;height:6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" filled="f" stroked="f">
                <v:textbox>
                  <w:txbxContent>
                    <w:p w14:paraId="6D40BF2F" w14:textId="77777777" w:rsidR="00C24BE1" w:rsidRPr="002B21F4" w:rsidRDefault="00C24BE1" w:rsidP="002B21F4">
                      <w:pPr>
                        <w:ind w:left="720"/>
                        <w:rPr>
                          <w:rFonts w:ascii="Lato Light" w:hAnsi="Lato Light" w:cstheme="minorHAnsi"/>
                          <w:sz w:val="18"/>
                          <w:szCs w:val="20"/>
                        </w:rPr>
                      </w:pPr>
                    </w:p>
                    <w:p w14:paraId="0E49DFA2" w14:textId="77777777" w:rsidR="00C24BE1" w:rsidRPr="000745A1" w:rsidRDefault="00C24BE1" w:rsidP="00C24BE1">
                      <w:pPr>
                        <w:pStyle w:val="Pa0"/>
                        <w:ind w:left="720"/>
                        <w:rPr>
                          <w:rFonts w:ascii="Lato Light" w:hAnsi="Lato Light" w:cstheme="minorHAnsi"/>
                          <w:i/>
                          <w:color w:val="211D1E"/>
                          <w:sz w:val="14"/>
                          <w:szCs w:val="22"/>
                        </w:rPr>
                      </w:pPr>
                    </w:p>
                    <w:p w14:paraId="00C2EB86" w14:textId="77777777" w:rsidR="00FB44CE" w:rsidRPr="00FB44CE" w:rsidRDefault="0069354D" w:rsidP="00FB44CE">
                      <w:pPr>
                        <w:rPr>
                          <w:rFonts w:ascii="Lato Light" w:hAnsi="Lato Light" w:cstheme="minorHAnsi"/>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FB44CE" w:rsidRPr="00FB44CE">
                        <w:rPr>
                          <w:rFonts w:ascii="Lato Light" w:hAnsi="Lato Light" w:cstheme="minorHAnsi"/>
                          <w:i/>
                          <w:iCs/>
                          <w:sz w:val="18"/>
                          <w:szCs w:val="20"/>
                        </w:rPr>
                        <w:t>Ann. Stat. § 232.71B</w:t>
                      </w:r>
                      <w:r w:rsidR="00FB44CE" w:rsidRPr="00FB44CE">
                        <w:rPr>
                          <w:rFonts w:ascii="Lato Light" w:hAnsi="Lato Light" w:cstheme="minorHAnsi"/>
                          <w:sz w:val="18"/>
                          <w:szCs w:val="20"/>
                        </w:rPr>
                        <w:t xml:space="preserve"> </w:t>
                      </w:r>
                    </w:p>
                    <w:p w14:paraId="50D21F96" w14:textId="77777777" w:rsidR="00FB44CE" w:rsidRPr="00FB44CE" w:rsidRDefault="00FB44CE" w:rsidP="00FB44CE">
                      <w:pPr>
                        <w:ind w:firstLine="720"/>
                        <w:rPr>
                          <w:rFonts w:ascii="Lato Light" w:hAnsi="Lato Light" w:cstheme="minorHAnsi"/>
                          <w:sz w:val="18"/>
                          <w:szCs w:val="20"/>
                        </w:rPr>
                      </w:pPr>
                      <w:r w:rsidRPr="00FB44CE">
                        <w:rPr>
                          <w:rFonts w:ascii="Lato Light" w:hAnsi="Lato Light" w:cstheme="minorHAnsi"/>
                          <w:sz w:val="18"/>
                          <w:szCs w:val="20"/>
                        </w:rPr>
                        <w:t>The departm</w:t>
                      </w:r>
                      <w:bookmarkStart w:id="1" w:name="_GoBack"/>
                      <w:bookmarkEnd w:id="1"/>
                      <w:r w:rsidRPr="00FB44CE">
                        <w:rPr>
                          <w:rFonts w:ascii="Lato Light" w:hAnsi="Lato Light" w:cstheme="minorHAnsi"/>
                          <w:sz w:val="18"/>
                          <w:szCs w:val="20"/>
                        </w:rPr>
                        <w:t>ent shall not reveal the identity of the reporter to the subject of the report.</w:t>
                      </w:r>
                    </w:p>
                    <w:p w14:paraId="31213AB5" w14:textId="11BFA8FF" w:rsidR="0069354D" w:rsidRPr="009A57A0" w:rsidRDefault="0069354D" w:rsidP="00FB44CE">
                      <w:pPr>
                        <w:pStyle w:val="Pa0"/>
                        <w:rPr>
                          <w:rFonts w:ascii="Lato Light" w:hAnsi="Lato Light" w:cstheme="minorHAnsi"/>
                          <w:color w:val="211D1E"/>
                          <w:sz w:val="20"/>
                          <w:szCs w:val="22"/>
                        </w:rPr>
                      </w:pPr>
                    </w:p>
                  </w:txbxContent>
                </v:textbox>
                <w10:wrap anchorx="page"/>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DAF9" w14:textId="77777777" w:rsidR="00992FE2" w:rsidRDefault="00992FE2" w:rsidP="00E71849">
      <w:r>
        <w:separator/>
      </w:r>
    </w:p>
  </w:endnote>
  <w:endnote w:type="continuationSeparator" w:id="0">
    <w:p w14:paraId="02195157" w14:textId="77777777" w:rsidR="00992FE2" w:rsidRDefault="00992FE2"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2F93" w14:textId="77777777" w:rsidR="00992FE2" w:rsidRDefault="00992FE2" w:rsidP="00E71849">
      <w:r>
        <w:separator/>
      </w:r>
    </w:p>
  </w:footnote>
  <w:footnote w:type="continuationSeparator" w:id="0">
    <w:p w14:paraId="4F4B8F83" w14:textId="77777777" w:rsidR="00992FE2" w:rsidRDefault="00992FE2"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584C"/>
    <w:rsid w:val="00056330"/>
    <w:rsid w:val="00057AC7"/>
    <w:rsid w:val="00067126"/>
    <w:rsid w:val="0009632D"/>
    <w:rsid w:val="0009777F"/>
    <w:rsid w:val="000A004F"/>
    <w:rsid w:val="00124658"/>
    <w:rsid w:val="00146793"/>
    <w:rsid w:val="00165934"/>
    <w:rsid w:val="00171EE6"/>
    <w:rsid w:val="001876F8"/>
    <w:rsid w:val="001B1C1F"/>
    <w:rsid w:val="00271642"/>
    <w:rsid w:val="002730BB"/>
    <w:rsid w:val="002B21F4"/>
    <w:rsid w:val="002B6C93"/>
    <w:rsid w:val="00325A88"/>
    <w:rsid w:val="00352134"/>
    <w:rsid w:val="0035333E"/>
    <w:rsid w:val="003D43F1"/>
    <w:rsid w:val="003E1FF8"/>
    <w:rsid w:val="004033F6"/>
    <w:rsid w:val="00433773"/>
    <w:rsid w:val="00444FE8"/>
    <w:rsid w:val="004715E8"/>
    <w:rsid w:val="00480EB1"/>
    <w:rsid w:val="0049483C"/>
    <w:rsid w:val="004B0CC5"/>
    <w:rsid w:val="004B69EB"/>
    <w:rsid w:val="0050355A"/>
    <w:rsid w:val="005230AB"/>
    <w:rsid w:val="0056757D"/>
    <w:rsid w:val="005A16BD"/>
    <w:rsid w:val="005A7752"/>
    <w:rsid w:val="005F03FC"/>
    <w:rsid w:val="00626563"/>
    <w:rsid w:val="00674F76"/>
    <w:rsid w:val="0069354D"/>
    <w:rsid w:val="00694069"/>
    <w:rsid w:val="00734715"/>
    <w:rsid w:val="007533B9"/>
    <w:rsid w:val="007E6812"/>
    <w:rsid w:val="007F1EF5"/>
    <w:rsid w:val="00836D26"/>
    <w:rsid w:val="008464AC"/>
    <w:rsid w:val="00850436"/>
    <w:rsid w:val="008D1D46"/>
    <w:rsid w:val="0090028A"/>
    <w:rsid w:val="009733B6"/>
    <w:rsid w:val="00992FE2"/>
    <w:rsid w:val="009E469C"/>
    <w:rsid w:val="009F1A87"/>
    <w:rsid w:val="009F6684"/>
    <w:rsid w:val="00A0615D"/>
    <w:rsid w:val="00A25F4B"/>
    <w:rsid w:val="00A44A65"/>
    <w:rsid w:val="00A55256"/>
    <w:rsid w:val="00A747A1"/>
    <w:rsid w:val="00A91F3C"/>
    <w:rsid w:val="00A972E8"/>
    <w:rsid w:val="00AB38A2"/>
    <w:rsid w:val="00B003C2"/>
    <w:rsid w:val="00B137F9"/>
    <w:rsid w:val="00B26406"/>
    <w:rsid w:val="00B36C27"/>
    <w:rsid w:val="00B40821"/>
    <w:rsid w:val="00B51B2C"/>
    <w:rsid w:val="00B97E9E"/>
    <w:rsid w:val="00BD5956"/>
    <w:rsid w:val="00C24BE1"/>
    <w:rsid w:val="00C3174D"/>
    <w:rsid w:val="00C91ED1"/>
    <w:rsid w:val="00D10DB1"/>
    <w:rsid w:val="00D200BB"/>
    <w:rsid w:val="00D213B3"/>
    <w:rsid w:val="00D835F3"/>
    <w:rsid w:val="00D86861"/>
    <w:rsid w:val="00D92534"/>
    <w:rsid w:val="00D95E91"/>
    <w:rsid w:val="00DB464F"/>
    <w:rsid w:val="00E60A0D"/>
    <w:rsid w:val="00E675B3"/>
    <w:rsid w:val="00E712B8"/>
    <w:rsid w:val="00E71849"/>
    <w:rsid w:val="00EB3A7B"/>
    <w:rsid w:val="00EC5644"/>
    <w:rsid w:val="00F2143B"/>
    <w:rsid w:val="00F43259"/>
    <w:rsid w:val="00F62710"/>
    <w:rsid w:val="00F81C29"/>
    <w:rsid w:val="00F87AC0"/>
    <w:rsid w:val="00FA1897"/>
    <w:rsid w:val="00FB44CE"/>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464">
      <w:bodyDiv w:val="1"/>
      <w:marLeft w:val="0"/>
      <w:marRight w:val="0"/>
      <w:marTop w:val="0"/>
      <w:marBottom w:val="0"/>
      <w:divBdr>
        <w:top w:val="none" w:sz="0" w:space="0" w:color="auto"/>
        <w:left w:val="none" w:sz="0" w:space="0" w:color="auto"/>
        <w:bottom w:val="none" w:sz="0" w:space="0" w:color="auto"/>
        <w:right w:val="none" w:sz="0" w:space="0" w:color="auto"/>
      </w:divBdr>
    </w:div>
    <w:div w:id="95634399">
      <w:bodyDiv w:val="1"/>
      <w:marLeft w:val="0"/>
      <w:marRight w:val="0"/>
      <w:marTop w:val="0"/>
      <w:marBottom w:val="0"/>
      <w:divBdr>
        <w:top w:val="none" w:sz="0" w:space="0" w:color="auto"/>
        <w:left w:val="none" w:sz="0" w:space="0" w:color="auto"/>
        <w:bottom w:val="none" w:sz="0" w:space="0" w:color="auto"/>
        <w:right w:val="none" w:sz="0" w:space="0" w:color="auto"/>
      </w:divBdr>
    </w:div>
    <w:div w:id="134569799">
      <w:bodyDiv w:val="1"/>
      <w:marLeft w:val="0"/>
      <w:marRight w:val="0"/>
      <w:marTop w:val="0"/>
      <w:marBottom w:val="0"/>
      <w:divBdr>
        <w:top w:val="none" w:sz="0" w:space="0" w:color="auto"/>
        <w:left w:val="none" w:sz="0" w:space="0" w:color="auto"/>
        <w:bottom w:val="none" w:sz="0" w:space="0" w:color="auto"/>
        <w:right w:val="none" w:sz="0" w:space="0" w:color="auto"/>
      </w:divBdr>
    </w:div>
    <w:div w:id="143081666">
      <w:bodyDiv w:val="1"/>
      <w:marLeft w:val="0"/>
      <w:marRight w:val="0"/>
      <w:marTop w:val="0"/>
      <w:marBottom w:val="0"/>
      <w:divBdr>
        <w:top w:val="none" w:sz="0" w:space="0" w:color="auto"/>
        <w:left w:val="none" w:sz="0" w:space="0" w:color="auto"/>
        <w:bottom w:val="none" w:sz="0" w:space="0" w:color="auto"/>
        <w:right w:val="none" w:sz="0" w:space="0" w:color="auto"/>
      </w:divBdr>
    </w:div>
    <w:div w:id="300308843">
      <w:bodyDiv w:val="1"/>
      <w:marLeft w:val="0"/>
      <w:marRight w:val="0"/>
      <w:marTop w:val="0"/>
      <w:marBottom w:val="0"/>
      <w:divBdr>
        <w:top w:val="none" w:sz="0" w:space="0" w:color="auto"/>
        <w:left w:val="none" w:sz="0" w:space="0" w:color="auto"/>
        <w:bottom w:val="none" w:sz="0" w:space="0" w:color="auto"/>
        <w:right w:val="none" w:sz="0" w:space="0" w:color="auto"/>
      </w:divBdr>
    </w:div>
    <w:div w:id="383721123">
      <w:bodyDiv w:val="1"/>
      <w:marLeft w:val="0"/>
      <w:marRight w:val="0"/>
      <w:marTop w:val="0"/>
      <w:marBottom w:val="0"/>
      <w:divBdr>
        <w:top w:val="none" w:sz="0" w:space="0" w:color="auto"/>
        <w:left w:val="none" w:sz="0" w:space="0" w:color="auto"/>
        <w:bottom w:val="none" w:sz="0" w:space="0" w:color="auto"/>
        <w:right w:val="none" w:sz="0" w:space="0" w:color="auto"/>
      </w:divBdr>
    </w:div>
    <w:div w:id="448202811">
      <w:bodyDiv w:val="1"/>
      <w:marLeft w:val="0"/>
      <w:marRight w:val="0"/>
      <w:marTop w:val="0"/>
      <w:marBottom w:val="0"/>
      <w:divBdr>
        <w:top w:val="none" w:sz="0" w:space="0" w:color="auto"/>
        <w:left w:val="none" w:sz="0" w:space="0" w:color="auto"/>
        <w:bottom w:val="none" w:sz="0" w:space="0" w:color="auto"/>
        <w:right w:val="none" w:sz="0" w:space="0" w:color="auto"/>
      </w:divBdr>
    </w:div>
    <w:div w:id="636031100">
      <w:bodyDiv w:val="1"/>
      <w:marLeft w:val="0"/>
      <w:marRight w:val="0"/>
      <w:marTop w:val="0"/>
      <w:marBottom w:val="0"/>
      <w:divBdr>
        <w:top w:val="none" w:sz="0" w:space="0" w:color="auto"/>
        <w:left w:val="none" w:sz="0" w:space="0" w:color="auto"/>
        <w:bottom w:val="none" w:sz="0" w:space="0" w:color="auto"/>
        <w:right w:val="none" w:sz="0" w:space="0" w:color="auto"/>
      </w:divBdr>
    </w:div>
    <w:div w:id="658996492">
      <w:bodyDiv w:val="1"/>
      <w:marLeft w:val="0"/>
      <w:marRight w:val="0"/>
      <w:marTop w:val="0"/>
      <w:marBottom w:val="0"/>
      <w:divBdr>
        <w:top w:val="none" w:sz="0" w:space="0" w:color="auto"/>
        <w:left w:val="none" w:sz="0" w:space="0" w:color="auto"/>
        <w:bottom w:val="none" w:sz="0" w:space="0" w:color="auto"/>
        <w:right w:val="none" w:sz="0" w:space="0" w:color="auto"/>
      </w:divBdr>
    </w:div>
    <w:div w:id="852113886">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925841789">
      <w:bodyDiv w:val="1"/>
      <w:marLeft w:val="0"/>
      <w:marRight w:val="0"/>
      <w:marTop w:val="0"/>
      <w:marBottom w:val="0"/>
      <w:divBdr>
        <w:top w:val="none" w:sz="0" w:space="0" w:color="auto"/>
        <w:left w:val="none" w:sz="0" w:space="0" w:color="auto"/>
        <w:bottom w:val="none" w:sz="0" w:space="0" w:color="auto"/>
        <w:right w:val="none" w:sz="0" w:space="0" w:color="auto"/>
      </w:divBdr>
    </w:div>
    <w:div w:id="955985459">
      <w:bodyDiv w:val="1"/>
      <w:marLeft w:val="0"/>
      <w:marRight w:val="0"/>
      <w:marTop w:val="0"/>
      <w:marBottom w:val="0"/>
      <w:divBdr>
        <w:top w:val="none" w:sz="0" w:space="0" w:color="auto"/>
        <w:left w:val="none" w:sz="0" w:space="0" w:color="auto"/>
        <w:bottom w:val="none" w:sz="0" w:space="0" w:color="auto"/>
        <w:right w:val="none" w:sz="0" w:space="0" w:color="auto"/>
      </w:divBdr>
    </w:div>
    <w:div w:id="969673374">
      <w:bodyDiv w:val="1"/>
      <w:marLeft w:val="0"/>
      <w:marRight w:val="0"/>
      <w:marTop w:val="0"/>
      <w:marBottom w:val="0"/>
      <w:divBdr>
        <w:top w:val="none" w:sz="0" w:space="0" w:color="auto"/>
        <w:left w:val="none" w:sz="0" w:space="0" w:color="auto"/>
        <w:bottom w:val="none" w:sz="0" w:space="0" w:color="auto"/>
        <w:right w:val="none" w:sz="0" w:space="0" w:color="auto"/>
      </w:divBdr>
    </w:div>
    <w:div w:id="992298237">
      <w:bodyDiv w:val="1"/>
      <w:marLeft w:val="0"/>
      <w:marRight w:val="0"/>
      <w:marTop w:val="0"/>
      <w:marBottom w:val="0"/>
      <w:divBdr>
        <w:top w:val="none" w:sz="0" w:space="0" w:color="auto"/>
        <w:left w:val="none" w:sz="0" w:space="0" w:color="auto"/>
        <w:bottom w:val="none" w:sz="0" w:space="0" w:color="auto"/>
        <w:right w:val="none" w:sz="0" w:space="0" w:color="auto"/>
      </w:divBdr>
    </w:div>
    <w:div w:id="1008599253">
      <w:bodyDiv w:val="1"/>
      <w:marLeft w:val="0"/>
      <w:marRight w:val="0"/>
      <w:marTop w:val="0"/>
      <w:marBottom w:val="0"/>
      <w:divBdr>
        <w:top w:val="none" w:sz="0" w:space="0" w:color="auto"/>
        <w:left w:val="none" w:sz="0" w:space="0" w:color="auto"/>
        <w:bottom w:val="none" w:sz="0" w:space="0" w:color="auto"/>
        <w:right w:val="none" w:sz="0" w:space="0" w:color="auto"/>
      </w:divBdr>
    </w:div>
    <w:div w:id="1235120258">
      <w:bodyDiv w:val="1"/>
      <w:marLeft w:val="0"/>
      <w:marRight w:val="0"/>
      <w:marTop w:val="0"/>
      <w:marBottom w:val="0"/>
      <w:divBdr>
        <w:top w:val="none" w:sz="0" w:space="0" w:color="auto"/>
        <w:left w:val="none" w:sz="0" w:space="0" w:color="auto"/>
        <w:bottom w:val="none" w:sz="0" w:space="0" w:color="auto"/>
        <w:right w:val="none" w:sz="0" w:space="0" w:color="auto"/>
      </w:divBdr>
    </w:div>
    <w:div w:id="1371420190">
      <w:bodyDiv w:val="1"/>
      <w:marLeft w:val="0"/>
      <w:marRight w:val="0"/>
      <w:marTop w:val="0"/>
      <w:marBottom w:val="0"/>
      <w:divBdr>
        <w:top w:val="none" w:sz="0" w:space="0" w:color="auto"/>
        <w:left w:val="none" w:sz="0" w:space="0" w:color="auto"/>
        <w:bottom w:val="none" w:sz="0" w:space="0" w:color="auto"/>
        <w:right w:val="none" w:sz="0" w:space="0" w:color="auto"/>
      </w:divBdr>
    </w:div>
    <w:div w:id="1540557375">
      <w:bodyDiv w:val="1"/>
      <w:marLeft w:val="0"/>
      <w:marRight w:val="0"/>
      <w:marTop w:val="0"/>
      <w:marBottom w:val="0"/>
      <w:divBdr>
        <w:top w:val="none" w:sz="0" w:space="0" w:color="auto"/>
        <w:left w:val="none" w:sz="0" w:space="0" w:color="auto"/>
        <w:bottom w:val="none" w:sz="0" w:space="0" w:color="auto"/>
        <w:right w:val="none" w:sz="0" w:space="0" w:color="auto"/>
      </w:divBdr>
    </w:div>
    <w:div w:id="1591770317">
      <w:bodyDiv w:val="1"/>
      <w:marLeft w:val="0"/>
      <w:marRight w:val="0"/>
      <w:marTop w:val="0"/>
      <w:marBottom w:val="0"/>
      <w:divBdr>
        <w:top w:val="none" w:sz="0" w:space="0" w:color="auto"/>
        <w:left w:val="none" w:sz="0" w:space="0" w:color="auto"/>
        <w:bottom w:val="none" w:sz="0" w:space="0" w:color="auto"/>
        <w:right w:val="none" w:sz="0" w:space="0" w:color="auto"/>
      </w:divBdr>
    </w:div>
    <w:div w:id="1612012850">
      <w:bodyDiv w:val="1"/>
      <w:marLeft w:val="0"/>
      <w:marRight w:val="0"/>
      <w:marTop w:val="0"/>
      <w:marBottom w:val="0"/>
      <w:divBdr>
        <w:top w:val="none" w:sz="0" w:space="0" w:color="auto"/>
        <w:left w:val="none" w:sz="0" w:space="0" w:color="auto"/>
        <w:bottom w:val="none" w:sz="0" w:space="0" w:color="auto"/>
        <w:right w:val="none" w:sz="0" w:space="0" w:color="auto"/>
      </w:divBdr>
    </w:div>
    <w:div w:id="1683701543">
      <w:bodyDiv w:val="1"/>
      <w:marLeft w:val="0"/>
      <w:marRight w:val="0"/>
      <w:marTop w:val="0"/>
      <w:marBottom w:val="0"/>
      <w:divBdr>
        <w:top w:val="none" w:sz="0" w:space="0" w:color="auto"/>
        <w:left w:val="none" w:sz="0" w:space="0" w:color="auto"/>
        <w:bottom w:val="none" w:sz="0" w:space="0" w:color="auto"/>
        <w:right w:val="none" w:sz="0" w:space="0" w:color="auto"/>
      </w:divBdr>
    </w:div>
    <w:div w:id="1913923844">
      <w:bodyDiv w:val="1"/>
      <w:marLeft w:val="0"/>
      <w:marRight w:val="0"/>
      <w:marTop w:val="0"/>
      <w:marBottom w:val="0"/>
      <w:divBdr>
        <w:top w:val="none" w:sz="0" w:space="0" w:color="auto"/>
        <w:left w:val="none" w:sz="0" w:space="0" w:color="auto"/>
        <w:bottom w:val="none" w:sz="0" w:space="0" w:color="auto"/>
        <w:right w:val="none" w:sz="0" w:space="0" w:color="auto"/>
      </w:divBdr>
    </w:div>
    <w:div w:id="1929653001">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carkansas.org/find_a_location.php"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topics/systemwide/laws-policies/state/?CWIGFunctionsaction=statestatutes:main.getResults" TargetMode="External"/><Relationship Id="rId7" Type="http://schemas.openxmlformats.org/officeDocument/2006/relationships/webSettings" Target="webSettings.xml"/><Relationship Id="rId12" Type="http://schemas.openxmlformats.org/officeDocument/2006/relationships/hyperlink" Target="http://cacarkansas.org/find_a_location.php"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topics/systemwide/laws-policies/state/?CWIGFunctionsaction=statestatutes:main.getRes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1D5F-C781-4BD1-8784-4640AF778508}"/>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1171F-1172-4EC2-8680-45C61CEE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2</cp:revision>
  <dcterms:created xsi:type="dcterms:W3CDTF">2020-03-12T15:50:00Z</dcterms:created>
  <dcterms:modified xsi:type="dcterms:W3CDTF">2020-03-12T15:50:00Z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